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2A997" w14:textId="023CE0BE" w:rsidR="00256B79" w:rsidRPr="00F11DCE" w:rsidRDefault="00716E98" w:rsidP="00256B79">
      <w:pPr>
        <w:spacing w:after="0"/>
        <w:rPr>
          <w:sz w:val="20"/>
        </w:rPr>
      </w:pPr>
      <w:r>
        <w:rPr>
          <w:sz w:val="24"/>
        </w:rPr>
        <w:t>Karasjok</w:t>
      </w:r>
      <w:r w:rsidR="00256B79" w:rsidRPr="00412757">
        <w:rPr>
          <w:sz w:val="24"/>
        </w:rPr>
        <w:t xml:space="preserve"> kommu</w:t>
      </w:r>
      <w:r w:rsidR="00F11DCE">
        <w:rPr>
          <w:sz w:val="24"/>
        </w:rPr>
        <w:t>ne</w:t>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3A19F0" w:rsidRPr="00F11DCE">
        <w:rPr>
          <w:sz w:val="20"/>
        </w:rPr>
        <w:t>Vedtatt d</w:t>
      </w:r>
      <w:r w:rsidR="00256B79" w:rsidRPr="00F11DCE">
        <w:rPr>
          <w:sz w:val="20"/>
        </w:rPr>
        <w:t>ato</w:t>
      </w:r>
      <w:r w:rsidR="0092341D" w:rsidRPr="00F11DCE">
        <w:rPr>
          <w:sz w:val="20"/>
        </w:rPr>
        <w:t>:</w:t>
      </w:r>
    </w:p>
    <w:p w14:paraId="5B70BA87" w14:textId="600BACCF" w:rsidR="003A19F0" w:rsidRPr="00F11DCE" w:rsidRDefault="00F11DCE" w:rsidP="00D341CF">
      <w:pPr>
        <w:spacing w:after="0"/>
        <w:jc w:val="right"/>
        <w:rPr>
          <w:sz w:val="20"/>
        </w:rPr>
      </w:pPr>
      <w:r w:rsidRPr="00F11DCE">
        <w:rPr>
          <w:sz w:val="20"/>
        </w:rPr>
        <w:t>Dato for siste mindre endring</w:t>
      </w:r>
      <w:r w:rsidR="003A19F0" w:rsidRPr="00F11DCE">
        <w:rPr>
          <w:sz w:val="20"/>
        </w:rPr>
        <w:t>:</w:t>
      </w:r>
      <w:r w:rsidR="00554D7E">
        <w:rPr>
          <w:sz w:val="20"/>
        </w:rPr>
        <w:t xml:space="preserve"> 15</w:t>
      </w:r>
      <w:r w:rsidR="00D341CF">
        <w:rPr>
          <w:sz w:val="20"/>
        </w:rPr>
        <w:t>.1</w:t>
      </w:r>
      <w:r w:rsidR="00554D7E">
        <w:rPr>
          <w:sz w:val="20"/>
        </w:rPr>
        <w:t>1</w:t>
      </w:r>
      <w:r w:rsidR="00D341CF">
        <w:rPr>
          <w:sz w:val="20"/>
        </w:rPr>
        <w:t>.24</w:t>
      </w:r>
    </w:p>
    <w:p w14:paraId="0EB0C17C" w14:textId="07D93B97" w:rsidR="00256B79" w:rsidRPr="00412757" w:rsidRDefault="0045762C" w:rsidP="00256B79">
      <w:pPr>
        <w:pStyle w:val="Overskrift1"/>
        <w:tabs>
          <w:tab w:val="left" w:pos="6987"/>
        </w:tabs>
        <w:spacing w:before="120"/>
        <w:rPr>
          <w:rFonts w:asciiTheme="minorHAnsi" w:hAnsiTheme="minorHAnsi"/>
          <w:b/>
          <w:color w:val="auto"/>
          <w:sz w:val="36"/>
        </w:rPr>
      </w:pPr>
      <w:r>
        <w:rPr>
          <w:rFonts w:asciiTheme="minorHAnsi" w:hAnsiTheme="minorHAnsi"/>
          <w:b/>
          <w:color w:val="auto"/>
          <w:sz w:val="36"/>
        </w:rPr>
        <w:t>Område</w:t>
      </w:r>
      <w:r w:rsidR="00256B79" w:rsidRPr="00412757">
        <w:rPr>
          <w:rFonts w:asciiTheme="minorHAnsi" w:hAnsiTheme="minorHAnsi"/>
          <w:b/>
          <w:color w:val="auto"/>
          <w:sz w:val="36"/>
        </w:rPr>
        <w:t xml:space="preserve">plan for </w:t>
      </w:r>
      <w:r w:rsidR="00716E98">
        <w:rPr>
          <w:rFonts w:asciiTheme="minorHAnsi" w:hAnsiTheme="minorHAnsi"/>
          <w:b/>
          <w:color w:val="auto"/>
          <w:sz w:val="36"/>
        </w:rPr>
        <w:t>deler av Karasjok sentrum</w:t>
      </w:r>
    </w:p>
    <w:p w14:paraId="167C0F67" w14:textId="146C3BA5" w:rsidR="00716E98" w:rsidRPr="00716E98" w:rsidRDefault="00256B79" w:rsidP="00716E98">
      <w:pPr>
        <w:pStyle w:val="Overskrift2"/>
        <w:rPr>
          <w:rFonts w:asciiTheme="minorHAnsi" w:hAnsiTheme="minorHAnsi"/>
          <w:color w:val="auto"/>
        </w:rPr>
      </w:pPr>
      <w:r w:rsidRPr="00412757">
        <w:rPr>
          <w:rFonts w:asciiTheme="minorHAnsi" w:hAnsiTheme="minorHAnsi"/>
          <w:color w:val="auto"/>
        </w:rPr>
        <w:t>Reguleringsbestemmelser</w:t>
      </w:r>
      <w:r w:rsidR="00683496" w:rsidRPr="00412757">
        <w:rPr>
          <w:rFonts w:asciiTheme="minorHAnsi" w:hAnsiTheme="minorHAnsi"/>
          <w:color w:val="auto"/>
        </w:rPr>
        <w:br/>
      </w:r>
      <w:r w:rsidR="00716E98">
        <w:rPr>
          <w:rFonts w:asciiTheme="minorHAnsi" w:hAnsiTheme="minorHAnsi"/>
          <w:color w:val="auto"/>
        </w:rPr>
        <w:t>O</w:t>
      </w:r>
      <w:r w:rsidR="00683496" w:rsidRPr="00412757">
        <w:rPr>
          <w:rFonts w:asciiTheme="minorHAnsi" w:hAnsiTheme="minorHAnsi"/>
          <w:color w:val="auto"/>
        </w:rPr>
        <w:t>mråderegulering</w:t>
      </w:r>
    </w:p>
    <w:p w14:paraId="591A45FF" w14:textId="77777777" w:rsidR="003A623D" w:rsidRPr="003A623D" w:rsidRDefault="003A623D" w:rsidP="003A623D"/>
    <w:p w14:paraId="5FFC2333" w14:textId="3CBA0D0D" w:rsidR="00256B79" w:rsidRDefault="00256B79" w:rsidP="00256B79">
      <w:r w:rsidRPr="00412757">
        <w:t xml:space="preserve">PlanID </w:t>
      </w:r>
      <w:r w:rsidR="00716E98">
        <w:t>202201</w:t>
      </w:r>
    </w:p>
    <w:p w14:paraId="4BAA67A5" w14:textId="25A9374C" w:rsidR="00EE4638" w:rsidRDefault="00645818" w:rsidP="00256B79">
      <w:r>
        <w:t>S</w:t>
      </w:r>
      <w:r w:rsidR="00EE4638">
        <w:t xml:space="preserve">aksnummer </w:t>
      </w:r>
      <w:r w:rsidR="00716E98">
        <w:t>2022/592</w:t>
      </w:r>
    </w:p>
    <w:p w14:paraId="11E4B0B7" w14:textId="4E1FAC31" w:rsidR="00256B79" w:rsidRPr="00412757" w:rsidRDefault="00256B79" w:rsidP="00EF17C9">
      <w:pPr>
        <w:pStyle w:val="Overskrift1"/>
        <w:rPr>
          <w:b/>
        </w:rPr>
      </w:pPr>
      <w:r w:rsidRPr="00412757">
        <w:rPr>
          <w:b/>
        </w:rPr>
        <w:t>1</w:t>
      </w:r>
      <w:r w:rsidR="00930A45" w:rsidRPr="00412757">
        <w:rPr>
          <w:b/>
        </w:rPr>
        <w:t xml:space="preserve">. </w:t>
      </w:r>
      <w:r w:rsidR="00CF5B04" w:rsidRPr="00412757">
        <w:rPr>
          <w:b/>
        </w:rPr>
        <w:t>Planens hensikt</w:t>
      </w:r>
    </w:p>
    <w:p w14:paraId="117D6777" w14:textId="6585E0D1" w:rsidR="00716E98" w:rsidRDefault="00716E98" w:rsidP="00256B79">
      <w:pPr>
        <w:rPr>
          <w:iCs/>
        </w:rPr>
      </w:pPr>
      <w:r>
        <w:rPr>
          <w:iCs/>
        </w:rPr>
        <w:t xml:space="preserve">Hensikten med planen er å legge til rette for bygging av skole og helsesenter. Det tilrettelegges også for fremtidig </w:t>
      </w:r>
      <w:r w:rsidR="00AB3F61">
        <w:rPr>
          <w:iCs/>
        </w:rPr>
        <w:t>kombinert boligbebyggelse på feltet i nord</w:t>
      </w:r>
      <w:r>
        <w:rPr>
          <w:iCs/>
        </w:rPr>
        <w:t>. Planen skal sikre:</w:t>
      </w:r>
    </w:p>
    <w:p w14:paraId="31B0287F" w14:textId="6031BCA5" w:rsidR="00AB3F61" w:rsidRPr="00AB3F61" w:rsidRDefault="00AB3F61" w:rsidP="00AB3F61">
      <w:pPr>
        <w:pStyle w:val="Listeavsnitt"/>
        <w:numPr>
          <w:ilvl w:val="0"/>
          <w:numId w:val="26"/>
        </w:numPr>
        <w:rPr>
          <w:iCs/>
        </w:rPr>
      </w:pPr>
      <w:r>
        <w:rPr>
          <w:iCs/>
        </w:rPr>
        <w:t>Bygningenes plassering og størrelse</w:t>
      </w:r>
    </w:p>
    <w:p w14:paraId="517B7160" w14:textId="4301A8A9" w:rsidR="00716E98" w:rsidRDefault="00716E98" w:rsidP="00716E98">
      <w:pPr>
        <w:pStyle w:val="Listeavsnitt"/>
        <w:numPr>
          <w:ilvl w:val="0"/>
          <w:numId w:val="26"/>
        </w:numPr>
        <w:rPr>
          <w:iCs/>
        </w:rPr>
      </w:pPr>
      <w:r>
        <w:rPr>
          <w:iCs/>
        </w:rPr>
        <w:t>Trafikksikre adkomstveier</w:t>
      </w:r>
    </w:p>
    <w:p w14:paraId="123128E1" w14:textId="6E72C011" w:rsidR="00716E98" w:rsidRDefault="00716E98" w:rsidP="00716E98">
      <w:pPr>
        <w:pStyle w:val="Listeavsnitt"/>
        <w:numPr>
          <w:ilvl w:val="0"/>
          <w:numId w:val="26"/>
        </w:numPr>
        <w:rPr>
          <w:iCs/>
        </w:rPr>
      </w:pPr>
      <w:r>
        <w:rPr>
          <w:iCs/>
        </w:rPr>
        <w:t>Kvalitet og størrelse på utearealer</w:t>
      </w:r>
    </w:p>
    <w:p w14:paraId="219D6781" w14:textId="77777777" w:rsidR="00111B9E" w:rsidRDefault="00CF5B04" w:rsidP="0002321E">
      <w:pPr>
        <w:pStyle w:val="Overskrift1"/>
        <w:rPr>
          <w:b/>
        </w:rPr>
      </w:pPr>
      <w:r w:rsidRPr="00412757">
        <w:rPr>
          <w:b/>
        </w:rPr>
        <w:t>2</w:t>
      </w:r>
      <w:r w:rsidR="00930A45" w:rsidRPr="00412757">
        <w:rPr>
          <w:b/>
        </w:rPr>
        <w:t>.</w:t>
      </w:r>
      <w:r w:rsidR="00111B9E" w:rsidRPr="00412757">
        <w:rPr>
          <w:b/>
        </w:rPr>
        <w:t xml:space="preserve"> Fellesbestemmelser</w:t>
      </w:r>
      <w:r w:rsidR="00215C29" w:rsidRPr="00412757">
        <w:rPr>
          <w:b/>
        </w:rPr>
        <w:t xml:space="preserve"> for hele planområdet</w:t>
      </w:r>
    </w:p>
    <w:p w14:paraId="500AE0B1" w14:textId="71C448F0" w:rsidR="00D60692" w:rsidRDefault="00D60692" w:rsidP="00D60692">
      <w:pPr>
        <w:pStyle w:val="Overskrift2"/>
      </w:pPr>
      <w:r>
        <w:t>2.1</w:t>
      </w:r>
      <w:r w:rsidR="00D224A5">
        <w:t xml:space="preserve"> </w:t>
      </w:r>
      <w:r>
        <w:t>Dokumentasjonskrav</w:t>
      </w:r>
    </w:p>
    <w:p w14:paraId="3CA976C6" w14:textId="24516EDE" w:rsidR="00D60692" w:rsidRDefault="00D60692" w:rsidP="00D60692">
      <w:r>
        <w:tab/>
        <w:t>Til rammetillatelse skal det utarbeides:</w:t>
      </w:r>
    </w:p>
    <w:p w14:paraId="63170AAC" w14:textId="12EC0423" w:rsidR="008C79CE" w:rsidRDefault="008C79CE" w:rsidP="008C79CE">
      <w:pPr>
        <w:pStyle w:val="Listeavsnitt"/>
        <w:numPr>
          <w:ilvl w:val="0"/>
          <w:numId w:val="26"/>
        </w:numPr>
      </w:pPr>
      <w:r>
        <w:t>Estetisk redegjørelse</w:t>
      </w:r>
    </w:p>
    <w:p w14:paraId="5FAAFAD8" w14:textId="52C626F8" w:rsidR="008C79CE" w:rsidRDefault="00AB3F61" w:rsidP="008C79CE">
      <w:pPr>
        <w:pStyle w:val="Listeavsnitt"/>
        <w:numPr>
          <w:ilvl w:val="0"/>
          <w:numId w:val="26"/>
        </w:numPr>
      </w:pPr>
      <w:r>
        <w:t>Utomhus</w:t>
      </w:r>
      <w:r w:rsidR="008C79CE">
        <w:t>plan som viser:</w:t>
      </w:r>
    </w:p>
    <w:p w14:paraId="38391F25" w14:textId="784C7AF6" w:rsidR="008C79CE" w:rsidRDefault="008C79CE" w:rsidP="008C79CE">
      <w:pPr>
        <w:pStyle w:val="Listeavsnitt"/>
        <w:numPr>
          <w:ilvl w:val="1"/>
          <w:numId w:val="26"/>
        </w:numPr>
      </w:pPr>
      <w:r>
        <w:t>Utforming og bruk av uteoppholdsarealer</w:t>
      </w:r>
    </w:p>
    <w:p w14:paraId="2916157F" w14:textId="3DE1CEC3" w:rsidR="008C79CE" w:rsidRDefault="008C79CE" w:rsidP="008C79CE">
      <w:pPr>
        <w:pStyle w:val="Listeavsnitt"/>
        <w:numPr>
          <w:ilvl w:val="1"/>
          <w:numId w:val="26"/>
        </w:numPr>
      </w:pPr>
      <w:r>
        <w:t>Nytt og eksisterende terreng</w:t>
      </w:r>
    </w:p>
    <w:p w14:paraId="1AC5F63E" w14:textId="211FB1F2" w:rsidR="008C79CE" w:rsidRDefault="008C79CE" w:rsidP="008C79CE">
      <w:pPr>
        <w:pStyle w:val="Listeavsnitt"/>
        <w:numPr>
          <w:ilvl w:val="1"/>
          <w:numId w:val="26"/>
        </w:numPr>
      </w:pPr>
      <w:r>
        <w:t>Ny vegetasjon og eventuelt større trær som skal fjernes</w:t>
      </w:r>
    </w:p>
    <w:p w14:paraId="57FA50E7" w14:textId="1C1805CF" w:rsidR="008C79CE" w:rsidRDefault="008C79CE" w:rsidP="008C79CE">
      <w:pPr>
        <w:pStyle w:val="Listeavsnitt"/>
        <w:numPr>
          <w:ilvl w:val="1"/>
          <w:numId w:val="26"/>
        </w:numPr>
      </w:pPr>
      <w:r>
        <w:t>Stigningsforhold og universell utforming</w:t>
      </w:r>
    </w:p>
    <w:p w14:paraId="60A394B0" w14:textId="34E8699F" w:rsidR="008C79CE" w:rsidRDefault="008C79CE" w:rsidP="008C79CE">
      <w:pPr>
        <w:pStyle w:val="Listeavsnitt"/>
        <w:numPr>
          <w:ilvl w:val="1"/>
          <w:numId w:val="26"/>
        </w:numPr>
      </w:pPr>
      <w:r>
        <w:t>Internveier</w:t>
      </w:r>
      <w:r w:rsidR="00AB3F61">
        <w:t xml:space="preserve"> og</w:t>
      </w:r>
      <w:r>
        <w:t xml:space="preserve"> parkering</w:t>
      </w:r>
    </w:p>
    <w:p w14:paraId="54A44DA8" w14:textId="12F2C90C" w:rsidR="008C79CE" w:rsidRDefault="008C79CE" w:rsidP="008C79CE">
      <w:pPr>
        <w:pStyle w:val="Listeavsnitt"/>
        <w:numPr>
          <w:ilvl w:val="1"/>
          <w:numId w:val="26"/>
        </w:numPr>
      </w:pPr>
      <w:r>
        <w:t xml:space="preserve">Renovasjonsløsning og </w:t>
      </w:r>
      <w:r w:rsidR="00AB3F61">
        <w:t>oppstillingsplass</w:t>
      </w:r>
      <w:r>
        <w:t xml:space="preserve"> </w:t>
      </w:r>
      <w:r w:rsidR="00AB3F61">
        <w:t>for</w:t>
      </w:r>
      <w:r>
        <w:t xml:space="preserve"> utrykningskjøretøy</w:t>
      </w:r>
    </w:p>
    <w:p w14:paraId="42CC75D3" w14:textId="14147D2C" w:rsidR="008C79CE" w:rsidRDefault="008C79CE" w:rsidP="008C79CE">
      <w:pPr>
        <w:pStyle w:val="Listeavsnitt"/>
        <w:numPr>
          <w:ilvl w:val="1"/>
          <w:numId w:val="26"/>
        </w:numPr>
      </w:pPr>
      <w:r>
        <w:t>Materialbruk, møblering, belysning</w:t>
      </w:r>
    </w:p>
    <w:p w14:paraId="7112C265" w14:textId="03677149" w:rsidR="008C79CE" w:rsidRDefault="008C79CE" w:rsidP="008C79CE">
      <w:pPr>
        <w:pStyle w:val="Listeavsnitt"/>
        <w:numPr>
          <w:ilvl w:val="1"/>
          <w:numId w:val="26"/>
        </w:numPr>
      </w:pPr>
      <w:r>
        <w:t>Busslommer og hentesoner</w:t>
      </w:r>
    </w:p>
    <w:p w14:paraId="3271A455" w14:textId="05639AA7" w:rsidR="008C79CE" w:rsidRDefault="008C79CE" w:rsidP="008C79CE">
      <w:pPr>
        <w:pStyle w:val="Listeavsnitt"/>
        <w:numPr>
          <w:ilvl w:val="1"/>
          <w:numId w:val="26"/>
        </w:numPr>
      </w:pPr>
      <w:r>
        <w:t>Åpen overvannshåndtering</w:t>
      </w:r>
    </w:p>
    <w:p w14:paraId="4DD5F629" w14:textId="77777777" w:rsidR="008C79CE" w:rsidRDefault="008C79CE" w:rsidP="008C79CE">
      <w:pPr>
        <w:pStyle w:val="Listeavsnitt"/>
        <w:numPr>
          <w:ilvl w:val="0"/>
          <w:numId w:val="26"/>
        </w:numPr>
      </w:pPr>
      <w:r>
        <w:t>Rammeplan for VAO</w:t>
      </w:r>
    </w:p>
    <w:p w14:paraId="5E8209AE" w14:textId="7F477232" w:rsidR="008C79CE" w:rsidRDefault="008C79CE" w:rsidP="008C79CE">
      <w:pPr>
        <w:pStyle w:val="Overskrift2"/>
      </w:pPr>
      <w:r>
        <w:t>2.2</w:t>
      </w:r>
      <w:r w:rsidR="00D224A5">
        <w:t xml:space="preserve"> Kulturminner</w:t>
      </w:r>
    </w:p>
    <w:p w14:paraId="53FDBA70" w14:textId="38F63BEC" w:rsidR="00EF4633" w:rsidRDefault="00D224A5" w:rsidP="00D224A5">
      <w:r>
        <w:t>Dersom det i forbindelse med tiltak oppdages gjenstander som viser eldre aktivitet, eller automatisk fredet kulturminne som tidligere ikke er kjent, skal arbeidet stanses. Melding om funn skal straks sendes Troms og Finnmark fylkeskommune og Sametinget.</w:t>
      </w:r>
    </w:p>
    <w:p w14:paraId="4036CAF7" w14:textId="77777777" w:rsidR="0031612C" w:rsidRDefault="0031612C" w:rsidP="0031612C">
      <w:pPr>
        <w:pStyle w:val="Overskrift2"/>
      </w:pPr>
    </w:p>
    <w:p w14:paraId="5965A8BF" w14:textId="394C53C7" w:rsidR="000F3142" w:rsidRDefault="0031612C" w:rsidP="0031612C">
      <w:pPr>
        <w:pStyle w:val="Overskrift2"/>
      </w:pPr>
      <w:r>
        <w:t>2.3 Universell utforming</w:t>
      </w:r>
    </w:p>
    <w:p w14:paraId="4D466EEC" w14:textId="3AF161DB" w:rsidR="0031612C" w:rsidRDefault="0031612C" w:rsidP="00D224A5">
      <w:r>
        <w:t xml:space="preserve">For uteområder, atkomst til og i bygninger gjelder krav fastsatt i den til enhver tid gjeldende teknisk forskrift. Bebyggelse for publikum og opparbeidelse av uteområder skal være universelt utformet. </w:t>
      </w:r>
    </w:p>
    <w:p w14:paraId="7723567C" w14:textId="77777777" w:rsidR="0031612C" w:rsidRDefault="0031612C" w:rsidP="000F3142">
      <w:pPr>
        <w:pStyle w:val="Overskrift2"/>
      </w:pPr>
    </w:p>
    <w:p w14:paraId="4DAFD2B8" w14:textId="3F32B301" w:rsidR="000F3142" w:rsidRDefault="000F3142" w:rsidP="000F3142">
      <w:pPr>
        <w:pStyle w:val="Overskrift2"/>
      </w:pPr>
      <w:r>
        <w:t>2.</w:t>
      </w:r>
      <w:r w:rsidR="003C1B1B">
        <w:t>4</w:t>
      </w:r>
      <w:r>
        <w:t xml:space="preserve"> Overvannshåndtering</w:t>
      </w:r>
    </w:p>
    <w:p w14:paraId="6D33AA51" w14:textId="77777777" w:rsidR="000F3142" w:rsidRDefault="000F3142" w:rsidP="000F3142">
      <w:r>
        <w:t>Overvann skal håndteres lokalt. Det skal legges til rette for infiltrasjon og fordrøyning gjennom etablering av grøntarealer, grønne tak, fordrøyningsbasseng e.l.</w:t>
      </w:r>
    </w:p>
    <w:p w14:paraId="7219DE95" w14:textId="77777777" w:rsidR="000F3142" w:rsidRDefault="000F3142" w:rsidP="000F3142">
      <w:r>
        <w:t>Ved søknad om byggetillatelse skal det redegjøres for alt overvann – både takvann, overflatevann og drensvann, samt flomveier.</w:t>
      </w:r>
    </w:p>
    <w:p w14:paraId="3745DC1F" w14:textId="5943F489" w:rsidR="000F3142" w:rsidRDefault="000F3142" w:rsidP="000F3142">
      <w:r>
        <w:t>Både overvann og drensvann skal behandles på en slik måte at det ikke direkte eller indirekte påfører andre eiendommer ulemper. Ombruk av vann, og fordrøyningsløsninger, skal prioriteres, sammen med infiltrasjonsmulighet der det er egnet.</w:t>
      </w:r>
    </w:p>
    <w:p w14:paraId="2D018F3A" w14:textId="77777777" w:rsidR="009479A2" w:rsidRDefault="009479A2" w:rsidP="00B41091">
      <w:pPr>
        <w:pStyle w:val="Overskrift1"/>
        <w:rPr>
          <w:b/>
        </w:rPr>
      </w:pPr>
    </w:p>
    <w:p w14:paraId="552D062E" w14:textId="5D053CFD" w:rsidR="00246DEC" w:rsidRPr="00412757" w:rsidRDefault="00D224A5" w:rsidP="00B41091">
      <w:pPr>
        <w:pStyle w:val="Overskrift1"/>
        <w:rPr>
          <w:b/>
        </w:rPr>
      </w:pPr>
      <w:r>
        <w:rPr>
          <w:b/>
        </w:rPr>
        <w:t>3</w:t>
      </w:r>
      <w:r w:rsidR="00930A45" w:rsidRPr="00412757">
        <w:rPr>
          <w:b/>
        </w:rPr>
        <w:t>.</w:t>
      </w:r>
      <w:r w:rsidR="00B41091" w:rsidRPr="00412757">
        <w:rPr>
          <w:b/>
        </w:rPr>
        <w:t xml:space="preserve"> Bestemmelser til arealformål</w:t>
      </w:r>
    </w:p>
    <w:p w14:paraId="770791DE" w14:textId="201F4F29" w:rsidR="00215C29" w:rsidRPr="00412757" w:rsidRDefault="00D224A5" w:rsidP="00215C29">
      <w:pPr>
        <w:pStyle w:val="Overskrift2"/>
        <w:rPr>
          <w:b/>
        </w:rPr>
      </w:pPr>
      <w:r>
        <w:rPr>
          <w:b/>
        </w:rPr>
        <w:t>3</w:t>
      </w:r>
      <w:r w:rsidR="00B41091" w:rsidRPr="00412757">
        <w:rPr>
          <w:b/>
        </w:rPr>
        <w:t>.1 Bebyggelse og anlegg (</w:t>
      </w:r>
      <w:r w:rsidR="0002321E" w:rsidRPr="00412757">
        <w:rPr>
          <w:b/>
        </w:rPr>
        <w:t xml:space="preserve">§ </w:t>
      </w:r>
      <w:r w:rsidR="00B41091" w:rsidRPr="00412757">
        <w:rPr>
          <w:b/>
        </w:rPr>
        <w:t>12-5 nr.</w:t>
      </w:r>
      <w:r w:rsidR="0002321E" w:rsidRPr="00412757">
        <w:rPr>
          <w:b/>
        </w:rPr>
        <w:t xml:space="preserve"> </w:t>
      </w:r>
      <w:r w:rsidR="00B41091" w:rsidRPr="00412757">
        <w:rPr>
          <w:b/>
        </w:rPr>
        <w:t>1)</w:t>
      </w:r>
    </w:p>
    <w:p w14:paraId="7873DD18" w14:textId="084B859A" w:rsidR="00215C29" w:rsidRDefault="00215C29" w:rsidP="00215C29">
      <w:pPr>
        <w:pStyle w:val="Overskrift2"/>
      </w:pPr>
      <w:r w:rsidRPr="00412757">
        <w:t xml:space="preserve">Fellesbestemmelser for </w:t>
      </w:r>
      <w:r w:rsidR="002069B7" w:rsidRPr="00412757">
        <w:t>b</w:t>
      </w:r>
      <w:r w:rsidR="00617241" w:rsidRPr="00412757">
        <w:t>ebyggelse og anlegg (</w:t>
      </w:r>
      <w:r w:rsidR="001B7982">
        <w:t>felt</w:t>
      </w:r>
      <w:r w:rsidRPr="00412757">
        <w:t xml:space="preserve"> </w:t>
      </w:r>
      <w:r w:rsidR="000F3142">
        <w:t>T og BAA)</w:t>
      </w:r>
      <w:r w:rsidRPr="00412757">
        <w:t xml:space="preserve"> </w:t>
      </w:r>
    </w:p>
    <w:p w14:paraId="3A403F7B" w14:textId="77777777" w:rsidR="003C3869" w:rsidRPr="000F3142" w:rsidRDefault="003C3869" w:rsidP="000F3142"/>
    <w:p w14:paraId="3D49521E" w14:textId="06640A56" w:rsidR="00722BCB" w:rsidRPr="002A7222" w:rsidRDefault="001E5AEB" w:rsidP="00722BCB">
      <w:pPr>
        <w:pStyle w:val="Overskrift2"/>
        <w:rPr>
          <w:b/>
          <w:bCs/>
        </w:rPr>
      </w:pPr>
      <w:r w:rsidRPr="002A7222">
        <w:rPr>
          <w:b/>
          <w:bCs/>
        </w:rPr>
        <w:t>3.</w:t>
      </w:r>
      <w:r w:rsidR="003C3869" w:rsidRPr="002A7222">
        <w:rPr>
          <w:b/>
          <w:bCs/>
        </w:rPr>
        <w:t>2</w:t>
      </w:r>
      <w:r w:rsidRPr="002A7222">
        <w:rPr>
          <w:b/>
          <w:bCs/>
        </w:rPr>
        <w:tab/>
      </w:r>
      <w:r w:rsidR="00722BCB" w:rsidRPr="002A7222">
        <w:rPr>
          <w:b/>
          <w:bCs/>
        </w:rPr>
        <w:t>Offentlig og privat tjenesteyting</w:t>
      </w:r>
      <w:r w:rsidR="00066E5A" w:rsidRPr="002A7222">
        <w:rPr>
          <w:b/>
          <w:bCs/>
        </w:rPr>
        <w:t xml:space="preserve">, felt </w:t>
      </w:r>
      <w:r w:rsidR="00722BCB" w:rsidRPr="002A7222">
        <w:rPr>
          <w:b/>
          <w:bCs/>
        </w:rPr>
        <w:t>T</w:t>
      </w:r>
    </w:p>
    <w:p w14:paraId="5007E308" w14:textId="77777777" w:rsidR="005B6533" w:rsidRDefault="005B6533" w:rsidP="00722BCB"/>
    <w:p w14:paraId="15746F40" w14:textId="419D7114" w:rsidR="00722BCB" w:rsidRDefault="00722BCB" w:rsidP="00722BCB">
      <w:r>
        <w:t xml:space="preserve">Formålsområdet skal bebygges med helsesenter med tilhørende funksjoner og skoleanlegg med tilhørende funksjoner. </w:t>
      </w:r>
      <w:r w:rsidR="00066E5A">
        <w:t>Feltet er delt inn i 2 bestemmelsesområder med egne bestemmelser.</w:t>
      </w:r>
    </w:p>
    <w:p w14:paraId="2332F665" w14:textId="63C3DDC7" w:rsidR="00F87D6F" w:rsidRDefault="00F87D6F" w:rsidP="00722BCB">
      <w:r>
        <w:t xml:space="preserve">Bestemmelsene til de ulike områdene ligger under punkt </w:t>
      </w:r>
      <w:r w:rsidRPr="00F87D6F">
        <w:t xml:space="preserve">6. </w:t>
      </w:r>
      <w:r w:rsidR="005B6533">
        <w:t>«</w:t>
      </w:r>
      <w:r w:rsidRPr="00F87D6F">
        <w:t>Bestemmelser til bestemmelsesområder</w:t>
      </w:r>
      <w:r>
        <w:t>»</w:t>
      </w:r>
      <w:r w:rsidR="005B6533">
        <w:t>.</w:t>
      </w:r>
    </w:p>
    <w:p w14:paraId="05355DE1" w14:textId="12FBC0BA" w:rsidR="00D341CF" w:rsidRPr="00722BCB" w:rsidRDefault="00D341CF" w:rsidP="00722BCB">
      <w:r w:rsidRPr="00D341CF">
        <w:t>Hoveddelen av helsesenter og skoleanlegg skal ligge innenfor sitt angitte bestemmelsesområde, men det tillates at deler av bebyggelsen legges over grensen for å skape et best mulig, helhetlig anlegg.</w:t>
      </w:r>
    </w:p>
    <w:p w14:paraId="3282227A" w14:textId="6F00059C" w:rsidR="004A0466" w:rsidRDefault="004A0466" w:rsidP="00C44E52">
      <w:pPr>
        <w:pStyle w:val="Overskrift2"/>
        <w:keepNext w:val="0"/>
        <w:keepLines w:val="0"/>
        <w:widowControl w:val="0"/>
        <w:spacing w:before="0" w:line="276" w:lineRule="auto"/>
        <w:contextualSpacing/>
        <w:rPr>
          <w:i/>
          <w:color w:val="000000" w:themeColor="text1"/>
          <w:sz w:val="22"/>
          <w:szCs w:val="22"/>
        </w:rPr>
      </w:pPr>
    </w:p>
    <w:p w14:paraId="41D341B6" w14:textId="63F94E38" w:rsidR="00063D4A" w:rsidRPr="00854C0E" w:rsidRDefault="00063D4A" w:rsidP="00063D4A">
      <w:pPr>
        <w:pStyle w:val="Overskrift2"/>
      </w:pPr>
      <w:r>
        <w:t>3.</w:t>
      </w:r>
      <w:r w:rsidR="002A7222">
        <w:t>2</w:t>
      </w:r>
      <w:r>
        <w:t>.1 Estetikk og materialbruk</w:t>
      </w:r>
    </w:p>
    <w:p w14:paraId="608CB490" w14:textId="77777777" w:rsidR="00063D4A" w:rsidRPr="000F3142" w:rsidRDefault="00063D4A" w:rsidP="00063D4A">
      <w:pPr>
        <w:spacing w:before="60"/>
        <w:rPr>
          <w:iCs/>
          <w:szCs w:val="18"/>
        </w:rPr>
      </w:pPr>
      <w:r w:rsidRPr="004D3D13">
        <w:rPr>
          <w:iCs/>
          <w:szCs w:val="18"/>
        </w:rPr>
        <w:t>Ny bebyggelse og utearealer skal ha høy kvalitet i arkitektonisk utforming, detaljering og materialbruk.</w:t>
      </w:r>
      <w:r>
        <w:rPr>
          <w:iCs/>
          <w:szCs w:val="18"/>
        </w:rPr>
        <w:t xml:space="preserve"> </w:t>
      </w:r>
      <w:r w:rsidRPr="004D3D13">
        <w:rPr>
          <w:iCs/>
          <w:szCs w:val="18"/>
        </w:rPr>
        <w:t>Det skal benyttes varige, solide og miljøvennlige materialer. Bebyggelsen skal være variert, men harmonisk.</w:t>
      </w:r>
    </w:p>
    <w:p w14:paraId="10F7E32A" w14:textId="59115836" w:rsidR="00063D4A" w:rsidRDefault="00063D4A" w:rsidP="00063D4A">
      <w:pPr>
        <w:pStyle w:val="Overskrift2"/>
      </w:pPr>
      <w:r>
        <w:t>3.</w:t>
      </w:r>
      <w:r w:rsidR="002A7222">
        <w:t>2</w:t>
      </w:r>
      <w:r>
        <w:t>.2 Tekniske anlegg og takoppbygg</w:t>
      </w:r>
    </w:p>
    <w:p w14:paraId="10D2767C" w14:textId="77777777" w:rsidR="00063D4A" w:rsidRDefault="00063D4A" w:rsidP="00063D4A">
      <w:r>
        <w:t xml:space="preserve">Tekniske anlegg over tak og takoppbygg skal være en del av bygningskroppen og ligge innenfor byggegrenser. Åpne tekniske anlegg tillates ikke. </w:t>
      </w:r>
    </w:p>
    <w:p w14:paraId="75183DAC" w14:textId="1F090DC7" w:rsidR="00063D4A" w:rsidRDefault="00063D4A" w:rsidP="00063D4A">
      <w:r>
        <w:t>Det tillates oppført takoppbygg for tekniske installasjoner over maksimale gesimshøyder inntil 3,</w:t>
      </w:r>
      <w:r w:rsidR="00D341CF">
        <w:t>5</w:t>
      </w:r>
      <w:r>
        <w:t xml:space="preserve"> meter.</w:t>
      </w:r>
    </w:p>
    <w:p w14:paraId="3E02EC64" w14:textId="77777777" w:rsidR="00063D4A" w:rsidRDefault="00063D4A" w:rsidP="00063D4A">
      <w:r>
        <w:t>Det tillates oppført takoppbygg for heis og trapp over maksimale gesimshøyder.</w:t>
      </w:r>
    </w:p>
    <w:p w14:paraId="11338A61" w14:textId="77777777" w:rsidR="00063D4A" w:rsidRDefault="00063D4A" w:rsidP="00063D4A">
      <w:r>
        <w:t>Takoppbygg skal samlet utgjøre maksimum 30 % av underliggende takflate.</w:t>
      </w:r>
    </w:p>
    <w:p w14:paraId="01505ABF" w14:textId="77777777" w:rsidR="00063D4A" w:rsidRDefault="00063D4A" w:rsidP="00063D4A">
      <w:r>
        <w:t>Takene skal behandles som en del av tiltakets samlede arkitektoniske uttrykk.</w:t>
      </w:r>
    </w:p>
    <w:p w14:paraId="6EF92FB2" w14:textId="718085E6" w:rsidR="00063D4A" w:rsidRDefault="00063D4A" w:rsidP="00063D4A">
      <w:pPr>
        <w:pStyle w:val="Overskrift2"/>
      </w:pPr>
      <w:r>
        <w:t>3.</w:t>
      </w:r>
      <w:r w:rsidR="002A7222">
        <w:t>2</w:t>
      </w:r>
      <w:r>
        <w:t>.3 Parkering</w:t>
      </w:r>
    </w:p>
    <w:p w14:paraId="68A7A557" w14:textId="77777777" w:rsidR="00063D4A" w:rsidRDefault="00063D4A" w:rsidP="00063D4A">
      <w:r>
        <w:t xml:space="preserve">Parkeringskrav ved etablering av skolen og helsesenteret. </w:t>
      </w:r>
    </w:p>
    <w:p w14:paraId="027EE72E" w14:textId="08B55E7A" w:rsidR="00063D4A" w:rsidRPr="00063D4A" w:rsidRDefault="00063D4A" w:rsidP="002A7222">
      <w:pPr>
        <w:pStyle w:val="Overskrift3"/>
        <w:ind w:left="0"/>
      </w:pPr>
      <w:r w:rsidRPr="00063D4A">
        <w:lastRenderedPageBreak/>
        <w:t>Bilparkering</w:t>
      </w:r>
    </w:p>
    <w:p w14:paraId="59778AC1" w14:textId="3962553F" w:rsidR="00063D4A" w:rsidRDefault="00063D4A" w:rsidP="00063D4A">
      <w:r>
        <w:t xml:space="preserve">Det skal etableres minimum </w:t>
      </w:r>
      <w:r w:rsidR="00112494">
        <w:t>40</w:t>
      </w:r>
      <w:r w:rsidR="004A3189">
        <w:t xml:space="preserve"> </w:t>
      </w:r>
      <w:r>
        <w:t>p-plasser for helsesenteret.</w:t>
      </w:r>
    </w:p>
    <w:p w14:paraId="5A12ED0C" w14:textId="56C8B216" w:rsidR="00063D4A" w:rsidRDefault="00063D4A" w:rsidP="00063D4A">
      <w:r>
        <w:t>Det skal etableres minimum 40 p-plasser for skoleanlegget.</w:t>
      </w:r>
    </w:p>
    <w:p w14:paraId="231CDB86" w14:textId="77777777" w:rsidR="00063D4A" w:rsidRDefault="00063D4A" w:rsidP="00063D4A">
      <w:r>
        <w:t>Sykkel:</w:t>
      </w:r>
    </w:p>
    <w:p w14:paraId="251E6851" w14:textId="226E2E3E" w:rsidR="00063D4A" w:rsidRDefault="00063D4A" w:rsidP="00063D4A">
      <w:r>
        <w:t xml:space="preserve">Det skal etableres minimum 40 plasser ved </w:t>
      </w:r>
      <w:r w:rsidR="00912B10">
        <w:t>helsesenteret</w:t>
      </w:r>
      <w:r>
        <w:t>.</w:t>
      </w:r>
    </w:p>
    <w:p w14:paraId="1A94AD97" w14:textId="0C6D3672" w:rsidR="00063D4A" w:rsidRDefault="00063D4A" w:rsidP="00063D4A">
      <w:r>
        <w:t xml:space="preserve">Det skal etableres minimum </w:t>
      </w:r>
      <w:r w:rsidR="00D341CF">
        <w:t xml:space="preserve">80 </w:t>
      </w:r>
      <w:r>
        <w:t xml:space="preserve">plasser ved skoleanlegget. </w:t>
      </w:r>
    </w:p>
    <w:p w14:paraId="54D43C3E" w14:textId="3513C1EC" w:rsidR="00063D4A" w:rsidRDefault="00063D4A" w:rsidP="00063D4A">
      <w:pPr>
        <w:pStyle w:val="Overskrift3"/>
        <w:ind w:left="0"/>
      </w:pPr>
      <w:r>
        <w:t>HC-Parkering</w:t>
      </w:r>
    </w:p>
    <w:p w14:paraId="6D17EDD0" w14:textId="77777777" w:rsidR="00063D4A" w:rsidRDefault="00063D4A" w:rsidP="00063D4A">
      <w:r>
        <w:t>Andelen HC-parkering skal utgjøre minimum 1 HC parkering fra 5 til 20 bilparkeringsplasser, deretter en ekstra HC- parkering for hver påbegynt 20 bilparkeringsplasser. HC parkering skal lokaliseres nært hovedinngang.</w:t>
      </w:r>
    </w:p>
    <w:p w14:paraId="4A0B35DB" w14:textId="520355C5" w:rsidR="00063D4A" w:rsidRDefault="00063D4A" w:rsidP="00063D4A">
      <w:pPr>
        <w:pStyle w:val="Overskrift3"/>
        <w:ind w:left="0"/>
      </w:pPr>
      <w:r>
        <w:t>Sykkelparkering</w:t>
      </w:r>
    </w:p>
    <w:p w14:paraId="4F399440" w14:textId="54CE5DBF" w:rsidR="00063D4A" w:rsidRDefault="00063D4A" w:rsidP="00063D4A">
      <w:r>
        <w:t xml:space="preserve">Parkering for sykkel skal ligge nært inngangspartier eller uteoppholdsareal. Det skal være mulig å låse sykkelen til fast innretning. </w:t>
      </w:r>
    </w:p>
    <w:p w14:paraId="02B60B03" w14:textId="3FB8E86B" w:rsidR="00063D4A" w:rsidRDefault="00063D4A" w:rsidP="00063D4A">
      <w:pPr>
        <w:pStyle w:val="Overskrift2"/>
      </w:pPr>
      <w:r>
        <w:t>3.</w:t>
      </w:r>
      <w:r w:rsidR="002A7222">
        <w:t>2</w:t>
      </w:r>
      <w:r>
        <w:t>.4 Renovasjon</w:t>
      </w:r>
    </w:p>
    <w:p w14:paraId="1CD1195B" w14:textId="77777777" w:rsidR="00063D4A" w:rsidRDefault="00063D4A" w:rsidP="00063D4A">
      <w:r>
        <w:t xml:space="preserve">Renovasjonsløsning skal godkjennes av kommunen ved søknad om rammetillatelse. </w:t>
      </w:r>
    </w:p>
    <w:p w14:paraId="1CC67DEE" w14:textId="5F49D513" w:rsidR="00063D4A" w:rsidRPr="003C3869" w:rsidRDefault="00063D4A" w:rsidP="00063D4A">
      <w:pPr>
        <w:pStyle w:val="Overskrift2"/>
      </w:pPr>
      <w:r>
        <w:t>3.</w:t>
      </w:r>
      <w:r w:rsidR="002A7222">
        <w:t>2</w:t>
      </w:r>
      <w:r>
        <w:t>.5 Anleggsperioden</w:t>
      </w:r>
    </w:p>
    <w:p w14:paraId="05D9D1B1" w14:textId="77777777" w:rsidR="00063D4A" w:rsidRDefault="00063D4A" w:rsidP="00063D4A">
      <w:pPr>
        <w:pStyle w:val="Listeavsnitt"/>
        <w:numPr>
          <w:ilvl w:val="0"/>
          <w:numId w:val="27"/>
        </w:numPr>
      </w:pPr>
      <w:r>
        <w:t xml:space="preserve">Retningslinjer for behandling av støy i arealplanlegging, T- 1442/2021 (eller senere retningslinjer som erstatter denne) skal legges til grunn for anleggsperioden. Støy fra bygge- og anleggsvirksomheten skal ikke overskride grenseverdier oppgitt i kap. 6 i T-1442. </w:t>
      </w:r>
    </w:p>
    <w:p w14:paraId="104E344E" w14:textId="7867333A" w:rsidR="00063D4A" w:rsidRDefault="00063D4A" w:rsidP="00063D4A">
      <w:pPr>
        <w:pStyle w:val="Listeavsnitt"/>
        <w:numPr>
          <w:ilvl w:val="0"/>
          <w:numId w:val="27"/>
        </w:numPr>
      </w:pPr>
      <w:r>
        <w:t xml:space="preserve">Det tillates ikke anleggsarbeid som skaper støy etter kl. </w:t>
      </w:r>
      <w:r w:rsidR="00D341CF">
        <w:t>23</w:t>
      </w:r>
      <w:r>
        <w:t xml:space="preserve">.00 på hverdager. Det tillates ikke anleggsarbeid på helligdager. </w:t>
      </w:r>
    </w:p>
    <w:p w14:paraId="23394AA0" w14:textId="77777777" w:rsidR="00063D4A" w:rsidRDefault="00063D4A" w:rsidP="00063D4A">
      <w:pPr>
        <w:pStyle w:val="Listeavsnitt"/>
        <w:numPr>
          <w:ilvl w:val="0"/>
          <w:numId w:val="27"/>
        </w:numPr>
      </w:pPr>
      <w:r>
        <w:t xml:space="preserve">Skoleveier skal defineres, og skjermes mot massetransport og annen anleggstrafikk. Anleggsområdet skal gjerdes inn og sikres slik at barn og ungdom ikke kan ta seg inn i området. </w:t>
      </w:r>
    </w:p>
    <w:p w14:paraId="67F09362" w14:textId="77777777" w:rsidR="00063D4A" w:rsidRDefault="00063D4A" w:rsidP="00063D4A">
      <w:pPr>
        <w:pStyle w:val="Listeavsnitt"/>
        <w:numPr>
          <w:ilvl w:val="0"/>
          <w:numId w:val="27"/>
        </w:numPr>
      </w:pPr>
      <w:r>
        <w:t>Midlertidige anlegg- og trafikkområder skal tilbakeføres og opparbeides til regulert formål.</w:t>
      </w:r>
    </w:p>
    <w:p w14:paraId="13530217" w14:textId="06452660" w:rsidR="00063D4A" w:rsidRDefault="00063D4A" w:rsidP="00063D4A">
      <w:pPr>
        <w:pStyle w:val="Overskrift2"/>
      </w:pPr>
      <w:r>
        <w:t>3.</w:t>
      </w:r>
      <w:r w:rsidR="002A7222">
        <w:t>2</w:t>
      </w:r>
      <w:r>
        <w:t>.6 Blågrønn faktor</w:t>
      </w:r>
    </w:p>
    <w:p w14:paraId="6EE427AE" w14:textId="79413343" w:rsidR="00063D4A" w:rsidRPr="00063D4A" w:rsidRDefault="00063D4A" w:rsidP="00063D4A">
      <w:pPr>
        <w:spacing w:before="60"/>
        <w:rPr>
          <w:iCs/>
          <w:szCs w:val="18"/>
        </w:rPr>
      </w:pPr>
      <w:r>
        <w:rPr>
          <w:iCs/>
          <w:szCs w:val="18"/>
        </w:rPr>
        <w:t xml:space="preserve">Blågrønn faktor skal være minimum 0,8. </w:t>
      </w:r>
      <w:r w:rsidRPr="009A0850">
        <w:rPr>
          <w:iCs/>
          <w:szCs w:val="18"/>
        </w:rPr>
        <w:t>Beregningsmetode og vektingsfaktorer beskrevet i Norsk standard for blågrønn faktor (NS 3845:2020 eller den til enhver tid gjeldende versjon) skal legges til grunn ved detaljregulering og søknad.</w:t>
      </w:r>
    </w:p>
    <w:p w14:paraId="39CFFFD3" w14:textId="4C91023D" w:rsidR="00063D4A" w:rsidRDefault="00063D4A" w:rsidP="00063D4A">
      <w:pPr>
        <w:pStyle w:val="Overskrift2"/>
      </w:pPr>
      <w:r>
        <w:t>3.</w:t>
      </w:r>
      <w:r w:rsidR="002A7222">
        <w:t>2</w:t>
      </w:r>
      <w:r>
        <w:t>.</w:t>
      </w:r>
      <w:r w:rsidR="007D760C">
        <w:t>7</w:t>
      </w:r>
      <w:r>
        <w:t xml:space="preserve"> Trafikkarealer</w:t>
      </w:r>
    </w:p>
    <w:p w14:paraId="03E7FB47" w14:textId="0A34320E" w:rsidR="00063D4A" w:rsidRDefault="00063D4A" w:rsidP="00063D4A">
      <w:r>
        <w:t xml:space="preserve">Det skal settes av plass til varelevering og snuplass for lastebil/buss. </w:t>
      </w:r>
    </w:p>
    <w:p w14:paraId="0F7105B3" w14:textId="5D40352E" w:rsidR="007D760C" w:rsidRPr="00063D4A" w:rsidRDefault="007D760C" w:rsidP="00063D4A">
      <w:r>
        <w:t>Det skal settes av plass for oppstilling av 3 busser.</w:t>
      </w:r>
    </w:p>
    <w:p w14:paraId="1607EEE9" w14:textId="5F63518F" w:rsidR="00063D4A" w:rsidRPr="00063D4A" w:rsidRDefault="007D760C" w:rsidP="007D760C">
      <w:pPr>
        <w:pStyle w:val="Overskrift2"/>
      </w:pPr>
      <w:r>
        <w:t>3.</w:t>
      </w:r>
      <w:r w:rsidR="002A7222">
        <w:t>2</w:t>
      </w:r>
      <w:r>
        <w:t>.8 Utearealer</w:t>
      </w:r>
    </w:p>
    <w:p w14:paraId="757F8374" w14:textId="307FFCC8" w:rsidR="00063D4A" w:rsidRDefault="007D760C" w:rsidP="00063D4A">
      <w:r>
        <w:t>Minste uteoppholdsareal (MUA) for skolen er 30kvm pr elev.</w:t>
      </w:r>
    </w:p>
    <w:p w14:paraId="615FBA6E" w14:textId="3737AF49" w:rsidR="007D760C" w:rsidRDefault="007D760C" w:rsidP="00063D4A">
      <w:r>
        <w:t>Det skal opparbeides ulike soner i utearealet tilpasset ulike aldersgrupper og aktiviteter.</w:t>
      </w:r>
    </w:p>
    <w:p w14:paraId="6A72E71B" w14:textId="77777777" w:rsidR="004C3BD1" w:rsidRPr="004C3BD1" w:rsidRDefault="004C3BD1" w:rsidP="004C3BD1">
      <w:pPr>
        <w:numPr>
          <w:ilvl w:val="0"/>
          <w:numId w:val="28"/>
        </w:numPr>
      </w:pPr>
      <w:r w:rsidRPr="004C3BD1">
        <w:t>Det skal etableres bålplass med gapahuk som del av uteområdet</w:t>
      </w:r>
    </w:p>
    <w:p w14:paraId="5518E361" w14:textId="77777777" w:rsidR="004C3BD1" w:rsidRPr="004C3BD1" w:rsidRDefault="004C3BD1" w:rsidP="004C3BD1">
      <w:pPr>
        <w:numPr>
          <w:ilvl w:val="0"/>
          <w:numId w:val="28"/>
        </w:numPr>
      </w:pPr>
      <w:r w:rsidRPr="004C3BD1">
        <w:t>Det skal etableres separate lekeområder for de ulike trinn/aldersgrupper.</w:t>
      </w:r>
    </w:p>
    <w:p w14:paraId="36D7E1A5" w14:textId="77777777" w:rsidR="004C3BD1" w:rsidRPr="004C3BD1" w:rsidRDefault="004C3BD1" w:rsidP="004C3BD1">
      <w:pPr>
        <w:numPr>
          <w:ilvl w:val="0"/>
          <w:numId w:val="28"/>
        </w:numPr>
      </w:pPr>
      <w:r w:rsidRPr="004C3BD1">
        <w:t>Lekeområdene skal være rikholdige og innby til aktivitet. Det skal etableres balanseløype, klatrestativ, karusell, huskestativ, hinderløype og utegym.</w:t>
      </w:r>
    </w:p>
    <w:p w14:paraId="12F855E1" w14:textId="77777777" w:rsidR="004C3BD1" w:rsidRPr="004C3BD1" w:rsidRDefault="004C3BD1" w:rsidP="004C3BD1">
      <w:pPr>
        <w:numPr>
          <w:ilvl w:val="0"/>
          <w:numId w:val="28"/>
        </w:numPr>
      </w:pPr>
      <w:r w:rsidRPr="004C3BD1">
        <w:t xml:space="preserve">Det skal etableres ballbaner/ballbinger for de 3 trinnene. </w:t>
      </w:r>
    </w:p>
    <w:p w14:paraId="5C035188" w14:textId="605BE45E" w:rsidR="004C3BD1" w:rsidRPr="004C3BD1" w:rsidRDefault="004C3BD1" w:rsidP="004C3BD1">
      <w:pPr>
        <w:numPr>
          <w:ilvl w:val="0"/>
          <w:numId w:val="28"/>
        </w:numPr>
      </w:pPr>
      <w:r w:rsidRPr="004C3BD1">
        <w:lastRenderedPageBreak/>
        <w:t xml:space="preserve">Det skal etableres utearbeidsplass tilknyttet duodji. </w:t>
      </w:r>
    </w:p>
    <w:p w14:paraId="6E4C62D3" w14:textId="77777777" w:rsidR="007D760C" w:rsidRDefault="007D760C" w:rsidP="00063D4A"/>
    <w:p w14:paraId="50CAF924" w14:textId="77777777" w:rsidR="007D760C" w:rsidRDefault="007D760C" w:rsidP="00063D4A"/>
    <w:p w14:paraId="56EF8F9E" w14:textId="3F65718C" w:rsidR="007D760C" w:rsidRDefault="007D760C" w:rsidP="00063D4A"/>
    <w:p w14:paraId="31C1D6D6" w14:textId="745B9473" w:rsidR="007D760C" w:rsidRDefault="007D760C" w:rsidP="00063D4A"/>
    <w:p w14:paraId="785AEF44" w14:textId="77777777" w:rsidR="007D760C" w:rsidRPr="00063D4A" w:rsidRDefault="007D760C" w:rsidP="00063D4A"/>
    <w:p w14:paraId="76A5B8C5" w14:textId="77777777" w:rsidR="00066E5A" w:rsidRPr="002A7222" w:rsidRDefault="0091351C" w:rsidP="005B6533">
      <w:pPr>
        <w:pStyle w:val="Overskrift2"/>
        <w:rPr>
          <w:b/>
          <w:bCs/>
        </w:rPr>
      </w:pPr>
      <w:r w:rsidRPr="002A7222">
        <w:rPr>
          <w:b/>
          <w:bCs/>
        </w:rPr>
        <w:t>3.</w:t>
      </w:r>
      <w:r w:rsidR="00066E5A" w:rsidRPr="002A7222">
        <w:rPr>
          <w:b/>
          <w:bCs/>
        </w:rPr>
        <w:t>3</w:t>
      </w:r>
      <w:r w:rsidRPr="002A7222">
        <w:rPr>
          <w:b/>
          <w:bCs/>
        </w:rPr>
        <w:t xml:space="preserve"> </w:t>
      </w:r>
      <w:r w:rsidRPr="002A7222">
        <w:rPr>
          <w:b/>
          <w:bCs/>
        </w:rPr>
        <w:tab/>
      </w:r>
      <w:r w:rsidR="00722BCB" w:rsidRPr="002A7222">
        <w:rPr>
          <w:b/>
          <w:bCs/>
        </w:rPr>
        <w:t xml:space="preserve">Kombinert </w:t>
      </w:r>
      <w:r w:rsidR="00066E5A" w:rsidRPr="002A7222">
        <w:rPr>
          <w:b/>
          <w:bCs/>
        </w:rPr>
        <w:t>formål B</w:t>
      </w:r>
      <w:r w:rsidR="00722BCB" w:rsidRPr="002A7222">
        <w:rPr>
          <w:b/>
          <w:bCs/>
        </w:rPr>
        <w:t>olig</w:t>
      </w:r>
      <w:r w:rsidR="00066E5A" w:rsidRPr="002A7222">
        <w:rPr>
          <w:b/>
          <w:bCs/>
        </w:rPr>
        <w:t>, forretning, tjenesteyting, felt BAA</w:t>
      </w:r>
      <w:r w:rsidR="00722BCB" w:rsidRPr="002A7222">
        <w:rPr>
          <w:b/>
          <w:bCs/>
        </w:rPr>
        <w:t xml:space="preserve"> </w:t>
      </w:r>
    </w:p>
    <w:p w14:paraId="0CC8318F" w14:textId="77777777" w:rsidR="005B6533" w:rsidRDefault="005B6533" w:rsidP="00FB1753"/>
    <w:p w14:paraId="42147C58" w14:textId="096AB097" w:rsidR="003C1B1B" w:rsidRDefault="005B6533" w:rsidP="00FB1753">
      <w:r>
        <w:t>Formålsområdet skal bebygges med</w:t>
      </w:r>
      <w:r w:rsidR="00066E5A">
        <w:t xml:space="preserve"> </w:t>
      </w:r>
      <w:r w:rsidR="003C1B1B">
        <w:t>leilighetsbygg</w:t>
      </w:r>
      <w:r w:rsidR="00066E5A">
        <w:t xml:space="preserve">, forretning og kontor. </w:t>
      </w:r>
    </w:p>
    <w:p w14:paraId="7CDD6EA2" w14:textId="5F1C1D81" w:rsidR="005D1880" w:rsidRDefault="005D1880" w:rsidP="00FB1753">
      <w:r>
        <w:t>Det er krav om detaljregulering før utbygging av området.</w:t>
      </w:r>
    </w:p>
    <w:p w14:paraId="4E408F4D" w14:textId="77777777" w:rsidR="002A7222" w:rsidRDefault="002A7222" w:rsidP="005B6533">
      <w:pPr>
        <w:pStyle w:val="Overskrift2"/>
      </w:pPr>
    </w:p>
    <w:p w14:paraId="50399260" w14:textId="2A59B34E" w:rsidR="005B6533" w:rsidRPr="002A7222" w:rsidRDefault="005B6533" w:rsidP="005B6533">
      <w:pPr>
        <w:pStyle w:val="Overskrift2"/>
        <w:rPr>
          <w:b/>
          <w:bCs/>
        </w:rPr>
      </w:pPr>
      <w:r w:rsidRPr="002A7222">
        <w:rPr>
          <w:b/>
          <w:bCs/>
        </w:rPr>
        <w:t>3.4</w:t>
      </w:r>
      <w:r w:rsidRPr="002A7222">
        <w:rPr>
          <w:b/>
          <w:bCs/>
        </w:rPr>
        <w:tab/>
        <w:t>Nærmiljøanlegg, felt NMA</w:t>
      </w:r>
    </w:p>
    <w:p w14:paraId="01A00393" w14:textId="72B5DB77" w:rsidR="005B6533" w:rsidRDefault="005B6533" w:rsidP="005B6533"/>
    <w:p w14:paraId="45B165DC" w14:textId="09271811" w:rsidR="005B6533" w:rsidRDefault="005B6533" w:rsidP="005B6533">
      <w:r>
        <w:t>Innenfor formålsområdet kan det etableres ulike idrettsanlegg.</w:t>
      </w:r>
    </w:p>
    <w:p w14:paraId="3BD2F554" w14:textId="454AB0F6" w:rsidR="005B6533" w:rsidRDefault="00A07F77" w:rsidP="005B6533">
      <w:r>
        <w:t>Det kan etableres tribuneanlegg og mindre bygg knyttet til idrettsanlegget.</w:t>
      </w:r>
    </w:p>
    <w:p w14:paraId="3D617763" w14:textId="606D8559" w:rsidR="005B6533" w:rsidRPr="005B6533" w:rsidRDefault="005B6533" w:rsidP="005B6533">
      <w:r>
        <w:t xml:space="preserve">Eksisterende trær skal så langt det lar seg gjøre bevares. </w:t>
      </w:r>
    </w:p>
    <w:p w14:paraId="2995FB18" w14:textId="28D4BF5D" w:rsidR="00066E5A" w:rsidRDefault="00A07F77" w:rsidP="00FB1753">
      <w:r>
        <w:t>Før godkjenning skal det sendes inn detaljert utomhusplan i skala 1:200.</w:t>
      </w:r>
    </w:p>
    <w:p w14:paraId="376F9E9C" w14:textId="77777777" w:rsidR="00A07F77" w:rsidRDefault="00A07F77" w:rsidP="00FB1753"/>
    <w:p w14:paraId="23414285" w14:textId="1BCE3E2B" w:rsidR="005B6533" w:rsidRDefault="005B6533" w:rsidP="00FB1753">
      <w:r>
        <w:t>Etablering av</w:t>
      </w:r>
      <w:r w:rsidR="00912B10">
        <w:t xml:space="preserve"> permanent</w:t>
      </w:r>
      <w:r>
        <w:t xml:space="preserve"> </w:t>
      </w:r>
      <w:r w:rsidR="00A07F77">
        <w:t xml:space="preserve">motorsportanlegg krever detaljregulering. </w:t>
      </w:r>
    </w:p>
    <w:p w14:paraId="6B0D27F2" w14:textId="77777777" w:rsidR="005B6533" w:rsidRDefault="005B6533" w:rsidP="00FB1753"/>
    <w:p w14:paraId="3746E0DF" w14:textId="23409398" w:rsidR="00215C29" w:rsidRPr="005004BD" w:rsidRDefault="002A7222" w:rsidP="00215C29">
      <w:pPr>
        <w:pStyle w:val="Overskrift2"/>
        <w:rPr>
          <w:b/>
          <w:lang w:val="nn-NO"/>
        </w:rPr>
      </w:pPr>
      <w:r>
        <w:rPr>
          <w:b/>
          <w:lang w:val="nn-NO"/>
        </w:rPr>
        <w:t>3</w:t>
      </w:r>
      <w:r w:rsidR="00B41091" w:rsidRPr="005004BD">
        <w:rPr>
          <w:b/>
          <w:lang w:val="nn-NO"/>
        </w:rPr>
        <w:t>.</w:t>
      </w:r>
      <w:r>
        <w:rPr>
          <w:b/>
          <w:lang w:val="nn-NO"/>
        </w:rPr>
        <w:t>5</w:t>
      </w:r>
      <w:r w:rsidR="00B41091" w:rsidRPr="005004BD">
        <w:rPr>
          <w:b/>
          <w:lang w:val="nn-NO"/>
        </w:rPr>
        <w:t xml:space="preserve"> Samferdselsanlegg og teknisk infrastruktur (</w:t>
      </w:r>
      <w:r w:rsidR="0002321E" w:rsidRPr="005004BD">
        <w:rPr>
          <w:b/>
          <w:lang w:val="nn-NO"/>
        </w:rPr>
        <w:t xml:space="preserve">§ </w:t>
      </w:r>
      <w:r w:rsidR="00B41091" w:rsidRPr="005004BD">
        <w:rPr>
          <w:b/>
          <w:lang w:val="nn-NO"/>
        </w:rPr>
        <w:t>12-5 nr.</w:t>
      </w:r>
      <w:r w:rsidR="0002321E" w:rsidRPr="005004BD">
        <w:rPr>
          <w:b/>
          <w:lang w:val="nn-NO"/>
        </w:rPr>
        <w:t xml:space="preserve"> </w:t>
      </w:r>
      <w:r w:rsidR="00B41091" w:rsidRPr="005004BD">
        <w:rPr>
          <w:b/>
          <w:lang w:val="nn-NO"/>
        </w:rPr>
        <w:t>2)</w:t>
      </w:r>
    </w:p>
    <w:p w14:paraId="67EC5DF0" w14:textId="2A252551" w:rsidR="00025E16" w:rsidRPr="00025E16" w:rsidRDefault="00B176DE" w:rsidP="00025E16">
      <w:pPr>
        <w:pStyle w:val="Overskrift2"/>
        <w:rPr>
          <w:lang w:val="nn-NO"/>
        </w:rPr>
      </w:pPr>
      <w:r w:rsidRPr="005004BD">
        <w:rPr>
          <w:lang w:val="nn-NO"/>
        </w:rPr>
        <w:t>Fellesbestemme</w:t>
      </w:r>
      <w:r w:rsidR="001510EA" w:rsidRPr="005004BD">
        <w:rPr>
          <w:lang w:val="nn-NO"/>
        </w:rPr>
        <w:t>lser for</w:t>
      </w:r>
      <w:r w:rsidR="00617241" w:rsidRPr="005004BD">
        <w:rPr>
          <w:lang w:val="nn-NO"/>
        </w:rPr>
        <w:t xml:space="preserve"> samferdselsanlegg og teknisk infras</w:t>
      </w:r>
      <w:r w:rsidR="00617241" w:rsidRPr="00E93BF6">
        <w:rPr>
          <w:lang w:val="nn-NO"/>
        </w:rPr>
        <w:t>truktur (</w:t>
      </w:r>
      <w:r w:rsidR="00B65231">
        <w:rPr>
          <w:lang w:val="nn-NO"/>
        </w:rPr>
        <w:t>felt</w:t>
      </w:r>
      <w:r w:rsidR="00B65231" w:rsidRPr="00E93BF6">
        <w:rPr>
          <w:lang w:val="nn-NO"/>
        </w:rPr>
        <w:t xml:space="preserve"> </w:t>
      </w:r>
      <w:r w:rsidR="003E1D49">
        <w:rPr>
          <w:lang w:val="nn-NO"/>
        </w:rPr>
        <w:t>V1</w:t>
      </w:r>
      <w:r w:rsidR="001510EA" w:rsidRPr="00E93BF6">
        <w:rPr>
          <w:lang w:val="nn-NO"/>
        </w:rPr>
        <w:t>,</w:t>
      </w:r>
      <w:r w:rsidR="003E1D49">
        <w:rPr>
          <w:lang w:val="nn-NO"/>
        </w:rPr>
        <w:t xml:space="preserve"> V2</w:t>
      </w:r>
      <w:r w:rsidR="001510EA" w:rsidRPr="00E93BF6">
        <w:rPr>
          <w:lang w:val="nn-NO"/>
        </w:rPr>
        <w:t xml:space="preserve">, </w:t>
      </w:r>
      <w:r w:rsidR="003E1D49">
        <w:rPr>
          <w:lang w:val="nn-NO"/>
        </w:rPr>
        <w:t>V3</w:t>
      </w:r>
      <w:r w:rsidR="001510EA" w:rsidRPr="00E93BF6">
        <w:rPr>
          <w:lang w:val="nn-NO"/>
        </w:rPr>
        <w:t xml:space="preserve">, </w:t>
      </w:r>
      <w:r w:rsidR="007F5453">
        <w:t>o_KV, o_KH, AVG</w:t>
      </w:r>
      <w:r w:rsidR="007F5453" w:rsidDel="007F5453">
        <w:rPr>
          <w:lang w:val="nn-NO"/>
        </w:rPr>
        <w:t xml:space="preserve"> </w:t>
      </w:r>
      <w:r w:rsidR="00617241" w:rsidRPr="00E93BF6">
        <w:rPr>
          <w:lang w:val="nn-NO"/>
        </w:rPr>
        <w:t>)</w:t>
      </w:r>
      <w:r w:rsidR="001510EA" w:rsidRPr="00E93BF6">
        <w:rPr>
          <w:lang w:val="nn-NO"/>
        </w:rPr>
        <w:t xml:space="preserve"> </w:t>
      </w:r>
      <w:r w:rsidR="000F66FF" w:rsidRPr="00E93BF6">
        <w:rPr>
          <w:lang w:val="nn-NO"/>
        </w:rPr>
        <w:t xml:space="preserve"> </w:t>
      </w:r>
    </w:p>
    <w:p w14:paraId="071DEB79" w14:textId="7E23EAFA" w:rsidR="00F45CF0" w:rsidRPr="007D760C" w:rsidRDefault="003E1D49" w:rsidP="007D760C">
      <w:pPr>
        <w:spacing w:before="60" w:after="60"/>
        <w:rPr>
          <w:iCs/>
          <w:szCs w:val="18"/>
        </w:rPr>
      </w:pPr>
      <w:r w:rsidRPr="007D760C">
        <w:rPr>
          <w:iCs/>
          <w:szCs w:val="18"/>
        </w:rPr>
        <w:t xml:space="preserve">Veier skal </w:t>
      </w:r>
      <w:r w:rsidR="007D760C" w:rsidRPr="007D760C">
        <w:rPr>
          <w:iCs/>
          <w:szCs w:val="18"/>
        </w:rPr>
        <w:t>utformes etter krav i henhold til Statens vegvesens vegnormaler og håndbøker.</w:t>
      </w:r>
    </w:p>
    <w:p w14:paraId="0D3E5D3B" w14:textId="4C80AE16" w:rsidR="00E15F79" w:rsidRPr="007D760C" w:rsidRDefault="003E1D49" w:rsidP="007D760C">
      <w:pPr>
        <w:spacing w:before="60" w:after="60"/>
        <w:rPr>
          <w:iCs/>
          <w:szCs w:val="18"/>
        </w:rPr>
      </w:pPr>
      <w:r w:rsidRPr="007D760C">
        <w:rPr>
          <w:iCs/>
          <w:szCs w:val="18"/>
        </w:rPr>
        <w:t>Veier skal opparbeides med asfaltdekker.</w:t>
      </w:r>
    </w:p>
    <w:p w14:paraId="7FA353BC" w14:textId="0A0E3CD7" w:rsidR="003E1D49" w:rsidRPr="007D760C" w:rsidRDefault="003E1D49" w:rsidP="007D760C">
      <w:pPr>
        <w:spacing w:before="60" w:after="60"/>
        <w:rPr>
          <w:iCs/>
          <w:szCs w:val="18"/>
        </w:rPr>
      </w:pPr>
      <w:r w:rsidRPr="007D760C">
        <w:rPr>
          <w:iCs/>
          <w:szCs w:val="18"/>
        </w:rPr>
        <w:t>Det skal settes kantstein mellom kjørebane og fortau/gang- og sykkelsti</w:t>
      </w:r>
      <w:r w:rsidR="007D760C" w:rsidRPr="007D760C">
        <w:rPr>
          <w:iCs/>
          <w:szCs w:val="18"/>
        </w:rPr>
        <w:t xml:space="preserve"> der disse ligger inntil hverandre.</w:t>
      </w:r>
    </w:p>
    <w:p w14:paraId="50AE9A94" w14:textId="77777777" w:rsidR="005D1880" w:rsidRDefault="005D1880" w:rsidP="007C2B7E">
      <w:pPr>
        <w:pStyle w:val="Overskrift2"/>
      </w:pPr>
    </w:p>
    <w:p w14:paraId="0CB176CE" w14:textId="1681A048" w:rsidR="007C2B7E" w:rsidRDefault="007037CA" w:rsidP="007C2B7E">
      <w:pPr>
        <w:pStyle w:val="Overskrift2"/>
      </w:pPr>
      <w:r>
        <w:t>Veg</w:t>
      </w:r>
      <w:r w:rsidR="007C2B7E" w:rsidRPr="00412757">
        <w:t>,</w:t>
      </w:r>
      <w:r w:rsidR="00403984">
        <w:t xml:space="preserve"> Annen veigrunn</w:t>
      </w:r>
      <w:r w:rsidR="007C2B7E" w:rsidRPr="00412757">
        <w:t xml:space="preserve"> (</w:t>
      </w:r>
      <w:r w:rsidR="00B65231">
        <w:t>f</w:t>
      </w:r>
      <w:r w:rsidR="00B65231" w:rsidRPr="00412757">
        <w:t xml:space="preserve">elt </w:t>
      </w:r>
      <w:r>
        <w:t>V</w:t>
      </w:r>
      <w:r w:rsidR="00666EB8">
        <w:t>1</w:t>
      </w:r>
      <w:r w:rsidR="00403984">
        <w:t xml:space="preserve">, </w:t>
      </w:r>
      <w:r w:rsidR="007F5453">
        <w:t xml:space="preserve">o_KV, o_KH, </w:t>
      </w:r>
      <w:r w:rsidR="00403984">
        <w:t>AVG</w:t>
      </w:r>
      <w:r w:rsidR="007C2B7E" w:rsidRPr="00412757">
        <w:t>)</w:t>
      </w:r>
    </w:p>
    <w:p w14:paraId="5E573843" w14:textId="43471C71" w:rsidR="007D760C" w:rsidRDefault="00B674A2" w:rsidP="007D760C">
      <w:pPr>
        <w:spacing w:before="60" w:after="60"/>
        <w:rPr>
          <w:iCs/>
          <w:szCs w:val="18"/>
        </w:rPr>
      </w:pPr>
      <w:r>
        <w:rPr>
          <w:iCs/>
          <w:szCs w:val="18"/>
        </w:rPr>
        <w:t>Veien er offentlig.</w:t>
      </w:r>
    </w:p>
    <w:p w14:paraId="19F8FF32" w14:textId="6E1567F8" w:rsidR="00403984" w:rsidRDefault="00403984" w:rsidP="007D760C">
      <w:pPr>
        <w:spacing w:before="60" w:after="60"/>
        <w:rPr>
          <w:iCs/>
          <w:szCs w:val="18"/>
        </w:rPr>
      </w:pPr>
      <w:r w:rsidRPr="007D760C">
        <w:rPr>
          <w:iCs/>
          <w:szCs w:val="18"/>
        </w:rPr>
        <w:t>Veiendringer og</w:t>
      </w:r>
      <w:r w:rsidR="007F5453">
        <w:rPr>
          <w:iCs/>
          <w:szCs w:val="18"/>
        </w:rPr>
        <w:t xml:space="preserve"> busslomme</w:t>
      </w:r>
      <w:r w:rsidRPr="007D760C">
        <w:rPr>
          <w:iCs/>
          <w:szCs w:val="18"/>
        </w:rPr>
        <w:t xml:space="preserve"> skal godkjennes av Statens vegvesen.</w:t>
      </w:r>
    </w:p>
    <w:p w14:paraId="32CFA0A6" w14:textId="77777777" w:rsidR="007F5453" w:rsidRDefault="007F5453" w:rsidP="007F5453">
      <w:pPr>
        <w:spacing w:before="60"/>
        <w:rPr>
          <w:i/>
          <w:szCs w:val="18"/>
        </w:rPr>
      </w:pPr>
      <w:r>
        <w:rPr>
          <w:i/>
          <w:szCs w:val="18"/>
        </w:rPr>
        <w:t>Det skal tas spesielt hensyn til myke trafikanter og barn ved utforming av veisystemet gjennom overgangsfelt, taktil markering, overflater og materialbruk og skilting.</w:t>
      </w:r>
    </w:p>
    <w:p w14:paraId="0CD00648" w14:textId="77777777" w:rsidR="00403984" w:rsidRPr="00403984" w:rsidRDefault="00403984" w:rsidP="00403984">
      <w:pPr>
        <w:spacing w:before="60" w:after="60"/>
        <w:rPr>
          <w:iCs/>
          <w:szCs w:val="18"/>
        </w:rPr>
      </w:pPr>
    </w:p>
    <w:p w14:paraId="284F003D" w14:textId="6790D62B" w:rsidR="0069721C" w:rsidRDefault="0069721C" w:rsidP="0069721C">
      <w:pPr>
        <w:pStyle w:val="Overskrift2"/>
      </w:pPr>
      <w:r>
        <w:t>Busslomme</w:t>
      </w:r>
      <w:r w:rsidRPr="00412757">
        <w:t>,</w:t>
      </w:r>
      <w:r>
        <w:t xml:space="preserve"> Kjørevei</w:t>
      </w:r>
      <w:r w:rsidRPr="00412757">
        <w:t xml:space="preserve"> (</w:t>
      </w:r>
      <w:r>
        <w:t>f</w:t>
      </w:r>
      <w:r w:rsidRPr="00412757">
        <w:t xml:space="preserve">elt </w:t>
      </w:r>
      <w:r w:rsidR="007F5453">
        <w:t>o_</w:t>
      </w:r>
      <w:r>
        <w:t>KV</w:t>
      </w:r>
      <w:r w:rsidR="007F5453">
        <w:t>, o_KH</w:t>
      </w:r>
      <w:r w:rsidRPr="00412757">
        <w:t>)</w:t>
      </w:r>
    </w:p>
    <w:p w14:paraId="1EADE7D7" w14:textId="07813782" w:rsidR="007F5453" w:rsidRDefault="007F5453" w:rsidP="0069721C">
      <w:pPr>
        <w:spacing w:before="60" w:after="60"/>
        <w:rPr>
          <w:iCs/>
          <w:szCs w:val="18"/>
        </w:rPr>
      </w:pPr>
      <w:r>
        <w:rPr>
          <w:iCs/>
          <w:szCs w:val="18"/>
        </w:rPr>
        <w:t>Busslommen er offentlig. Den skal etableres innenfor felt o_KV.</w:t>
      </w:r>
    </w:p>
    <w:p w14:paraId="035CA482" w14:textId="260B81F1" w:rsidR="007F5453" w:rsidRDefault="007F5453" w:rsidP="0069721C">
      <w:pPr>
        <w:spacing w:before="60" w:after="60"/>
        <w:rPr>
          <w:iCs/>
          <w:szCs w:val="18"/>
        </w:rPr>
      </w:pPr>
      <w:r>
        <w:rPr>
          <w:iCs/>
          <w:szCs w:val="18"/>
        </w:rPr>
        <w:t>Det skal etableres plattform innenfor felt o_KH1.</w:t>
      </w:r>
    </w:p>
    <w:p w14:paraId="1B1268E2" w14:textId="76E3C028" w:rsidR="007F5453" w:rsidRDefault="007F5453" w:rsidP="0069721C">
      <w:pPr>
        <w:spacing w:before="60" w:after="60"/>
        <w:rPr>
          <w:iCs/>
          <w:szCs w:val="18"/>
        </w:rPr>
      </w:pPr>
      <w:r>
        <w:rPr>
          <w:iCs/>
          <w:szCs w:val="18"/>
        </w:rPr>
        <w:lastRenderedPageBreak/>
        <w:t>Det skal etableres leskur innenfor felt o_KH2.</w:t>
      </w:r>
    </w:p>
    <w:p w14:paraId="2A2A8CB2" w14:textId="73751837" w:rsidR="0069721C" w:rsidRDefault="007F5453" w:rsidP="0069721C">
      <w:pPr>
        <w:spacing w:before="60" w:after="60"/>
        <w:rPr>
          <w:iCs/>
          <w:szCs w:val="18"/>
        </w:rPr>
      </w:pPr>
      <w:r>
        <w:rPr>
          <w:iCs/>
          <w:szCs w:val="18"/>
        </w:rPr>
        <w:t>Vei og busslomme</w:t>
      </w:r>
      <w:r w:rsidR="0069721C" w:rsidRPr="007D760C">
        <w:rPr>
          <w:iCs/>
          <w:szCs w:val="18"/>
        </w:rPr>
        <w:t xml:space="preserve"> skal godkjennes av Statens vegvesen.</w:t>
      </w:r>
    </w:p>
    <w:p w14:paraId="40A7E614" w14:textId="77777777" w:rsidR="0069721C" w:rsidRDefault="0069721C" w:rsidP="00666EB8">
      <w:pPr>
        <w:pStyle w:val="Overskrift2"/>
      </w:pPr>
    </w:p>
    <w:p w14:paraId="437B72E7" w14:textId="2CD9F565" w:rsidR="00666EB8" w:rsidRDefault="00666EB8" w:rsidP="00666EB8">
      <w:pPr>
        <w:pStyle w:val="Overskrift2"/>
      </w:pPr>
      <w:r>
        <w:t>Veg</w:t>
      </w:r>
      <w:r w:rsidRPr="00412757">
        <w:t>, (</w:t>
      </w:r>
      <w:r>
        <w:t>f</w:t>
      </w:r>
      <w:r w:rsidRPr="00412757">
        <w:t xml:space="preserve">elt </w:t>
      </w:r>
      <w:r>
        <w:t>V2</w:t>
      </w:r>
      <w:r w:rsidRPr="00412757">
        <w:t>)</w:t>
      </w:r>
    </w:p>
    <w:p w14:paraId="15C1B10E" w14:textId="4710F790" w:rsidR="00B674A2" w:rsidRDefault="00B674A2" w:rsidP="00B674A2">
      <w:r>
        <w:t>Veien er offentlig.</w:t>
      </w:r>
    </w:p>
    <w:p w14:paraId="70F617B1" w14:textId="23340EFD" w:rsidR="00B674A2" w:rsidRDefault="00B674A2" w:rsidP="00B674A2">
      <w:r>
        <w:t>Det skal etableres gang- og sykkelsti med minimum 1,5m bredde langs veien, fra krysset frem til skolen.</w:t>
      </w:r>
    </w:p>
    <w:p w14:paraId="5CD1285B" w14:textId="77777777" w:rsidR="00B674A2" w:rsidRDefault="00666EB8" w:rsidP="007037CA">
      <w:pPr>
        <w:pStyle w:val="Overskrift2"/>
      </w:pPr>
      <w:r>
        <w:t>Veg</w:t>
      </w:r>
      <w:r w:rsidRPr="00412757">
        <w:t>, (</w:t>
      </w:r>
      <w:r>
        <w:t>f</w:t>
      </w:r>
      <w:r w:rsidRPr="00412757">
        <w:t xml:space="preserve">elt </w:t>
      </w:r>
      <w:r>
        <w:t>V3</w:t>
      </w:r>
      <w:r w:rsidRPr="00412757">
        <w:t>)</w:t>
      </w:r>
    </w:p>
    <w:p w14:paraId="094F2B2E" w14:textId="518F4712" w:rsidR="00B674A2" w:rsidRDefault="00B674A2" w:rsidP="00B674A2">
      <w:r>
        <w:t>Veien er offentlig.</w:t>
      </w:r>
    </w:p>
    <w:p w14:paraId="4183A97A" w14:textId="281D15C8" w:rsidR="007F5453" w:rsidRDefault="007F5453" w:rsidP="00B674A2">
      <w:r>
        <w:t>Det skal etableres fortau på østsiden av veien i forlengelse av gangfelt over E6.</w:t>
      </w:r>
    </w:p>
    <w:p w14:paraId="2CC876FE" w14:textId="77777777" w:rsidR="00B674A2" w:rsidRPr="004A0466" w:rsidRDefault="00B674A2" w:rsidP="004A0466">
      <w:pPr>
        <w:spacing w:before="60"/>
        <w:rPr>
          <w:i/>
          <w:szCs w:val="18"/>
        </w:rPr>
      </w:pPr>
    </w:p>
    <w:p w14:paraId="135EE3F3" w14:textId="25D3C233" w:rsidR="00B41091" w:rsidRPr="00412757" w:rsidRDefault="002A7222" w:rsidP="007C2B7E">
      <w:pPr>
        <w:pStyle w:val="Overskrift2"/>
        <w:keepNext w:val="0"/>
        <w:keepLines w:val="0"/>
        <w:widowControl w:val="0"/>
        <w:rPr>
          <w:b/>
        </w:rPr>
      </w:pPr>
      <w:r>
        <w:rPr>
          <w:b/>
        </w:rPr>
        <w:t>3</w:t>
      </w:r>
      <w:r w:rsidR="00B41091" w:rsidRPr="00412757">
        <w:rPr>
          <w:b/>
        </w:rPr>
        <w:t>.</w:t>
      </w:r>
      <w:r>
        <w:rPr>
          <w:b/>
        </w:rPr>
        <w:t>6</w:t>
      </w:r>
      <w:r w:rsidR="00B41091" w:rsidRPr="00412757">
        <w:rPr>
          <w:b/>
        </w:rPr>
        <w:t xml:space="preserve"> Grøn</w:t>
      </w:r>
      <w:r w:rsidR="00B41091" w:rsidRPr="00412757">
        <w:rPr>
          <w:rStyle w:val="Overskrift2Tegn"/>
          <w:b/>
        </w:rPr>
        <w:t>nstruktur (</w:t>
      </w:r>
      <w:r w:rsidR="0002321E" w:rsidRPr="00412757">
        <w:rPr>
          <w:rStyle w:val="Overskrift2Tegn"/>
          <w:b/>
        </w:rPr>
        <w:t xml:space="preserve">§ </w:t>
      </w:r>
      <w:r w:rsidR="00B41091" w:rsidRPr="00412757">
        <w:rPr>
          <w:rStyle w:val="Overskrift2Tegn"/>
          <w:b/>
        </w:rPr>
        <w:t>1</w:t>
      </w:r>
      <w:r w:rsidR="00B41091" w:rsidRPr="00412757">
        <w:rPr>
          <w:b/>
        </w:rPr>
        <w:t>2-5 nr.</w:t>
      </w:r>
      <w:r w:rsidR="0002321E" w:rsidRPr="00412757">
        <w:rPr>
          <w:b/>
        </w:rPr>
        <w:t xml:space="preserve"> </w:t>
      </w:r>
      <w:r w:rsidR="00B41091" w:rsidRPr="00412757">
        <w:rPr>
          <w:b/>
        </w:rPr>
        <w:t>3)</w:t>
      </w:r>
    </w:p>
    <w:p w14:paraId="3A5BA730" w14:textId="44770A5C" w:rsidR="00845416" w:rsidRDefault="00845416" w:rsidP="007C2B7E">
      <w:pPr>
        <w:pStyle w:val="Overskrift2"/>
        <w:keepNext w:val="0"/>
        <w:keepLines w:val="0"/>
        <w:widowControl w:val="0"/>
      </w:pPr>
      <w:r w:rsidRPr="00412757">
        <w:t>Fellesbestemmelser for grønnstruktur (</w:t>
      </w:r>
      <w:r w:rsidR="003E1D49">
        <w:t xml:space="preserve">Park, </w:t>
      </w:r>
      <w:r w:rsidR="00B65231">
        <w:t>f</w:t>
      </w:r>
      <w:r w:rsidR="00B65231" w:rsidRPr="00412757">
        <w:t xml:space="preserve">elt </w:t>
      </w:r>
      <w:r w:rsidR="003E1D49">
        <w:t>PA</w:t>
      </w:r>
      <w:r w:rsidRPr="00412757">
        <w:t xml:space="preserve">) </w:t>
      </w:r>
    </w:p>
    <w:p w14:paraId="6929A1F8" w14:textId="47901F2F" w:rsidR="007C2B7E" w:rsidRPr="007C2B7E" w:rsidRDefault="007C2B7E" w:rsidP="004A0466">
      <w:pPr>
        <w:spacing w:after="0"/>
      </w:pPr>
    </w:p>
    <w:p w14:paraId="4040A856" w14:textId="7F79CE6A" w:rsidR="003E1D49" w:rsidRPr="002A7222" w:rsidRDefault="003E1D49" w:rsidP="002A7222">
      <w:pPr>
        <w:widowControl w:val="0"/>
        <w:spacing w:before="60" w:after="60"/>
        <w:rPr>
          <w:i/>
          <w:szCs w:val="18"/>
        </w:rPr>
      </w:pPr>
      <w:r w:rsidRPr="002A7222">
        <w:rPr>
          <w:i/>
          <w:szCs w:val="18"/>
        </w:rPr>
        <w:t>Eksisterende furutrær skal bevares – skogpreget skal bevares.</w:t>
      </w:r>
    </w:p>
    <w:p w14:paraId="3D24E5B8" w14:textId="06A11FAD" w:rsidR="003E1D49" w:rsidRDefault="003E1D49" w:rsidP="002A7222">
      <w:pPr>
        <w:widowControl w:val="0"/>
        <w:spacing w:before="60" w:after="60"/>
        <w:rPr>
          <w:i/>
          <w:szCs w:val="18"/>
        </w:rPr>
      </w:pPr>
      <w:r w:rsidRPr="002A7222">
        <w:rPr>
          <w:i/>
          <w:szCs w:val="18"/>
        </w:rPr>
        <w:t>Stier og andre opparbeidede flater skal utføres med permeable dekke som f.eks. grus eller treflis.</w:t>
      </w:r>
    </w:p>
    <w:p w14:paraId="0F8571BD" w14:textId="478446A1" w:rsidR="0069721C" w:rsidRPr="002A7222" w:rsidRDefault="0069721C" w:rsidP="002A7222">
      <w:pPr>
        <w:widowControl w:val="0"/>
        <w:spacing w:before="60" w:after="60"/>
        <w:rPr>
          <w:i/>
          <w:szCs w:val="18"/>
        </w:rPr>
      </w:pPr>
      <w:r>
        <w:rPr>
          <w:i/>
          <w:szCs w:val="18"/>
        </w:rPr>
        <w:t>Innenfor bestemmelsesområde #3 skal det etableres gang- og sykkelvei.</w:t>
      </w:r>
    </w:p>
    <w:p w14:paraId="09959BDC" w14:textId="77777777" w:rsidR="002A7222" w:rsidRDefault="002A7222" w:rsidP="002A7222">
      <w:pPr>
        <w:spacing w:before="60" w:after="60"/>
        <w:rPr>
          <w:i/>
          <w:szCs w:val="18"/>
        </w:rPr>
      </w:pPr>
    </w:p>
    <w:p w14:paraId="7DF8A5D9" w14:textId="5CAE380C" w:rsidR="00F45CF0" w:rsidRPr="002A7222" w:rsidRDefault="00566D0C" w:rsidP="002A7222">
      <w:pPr>
        <w:spacing w:before="60" w:after="60"/>
        <w:rPr>
          <w:i/>
          <w:szCs w:val="18"/>
        </w:rPr>
      </w:pPr>
      <w:r w:rsidRPr="002A7222">
        <w:rPr>
          <w:i/>
          <w:szCs w:val="18"/>
        </w:rPr>
        <w:t>Park skal opparbeides iht. godkjent utomhusplan i skal</w:t>
      </w:r>
      <w:r w:rsidR="0069721C">
        <w:rPr>
          <w:i/>
          <w:szCs w:val="18"/>
        </w:rPr>
        <w:t>a</w:t>
      </w:r>
      <w:r w:rsidRPr="002A7222">
        <w:rPr>
          <w:i/>
          <w:szCs w:val="18"/>
        </w:rPr>
        <w:t xml:space="preserve"> 1:200</w:t>
      </w:r>
    </w:p>
    <w:p w14:paraId="034CFCBA" w14:textId="06BC80DE" w:rsidR="00B527B9" w:rsidRPr="00412757" w:rsidRDefault="00CA2BAA" w:rsidP="00B527B9">
      <w:pPr>
        <w:pStyle w:val="Overskrift1"/>
        <w:rPr>
          <w:b/>
        </w:rPr>
      </w:pPr>
      <w:r>
        <w:rPr>
          <w:b/>
        </w:rPr>
        <w:t>4</w:t>
      </w:r>
      <w:r w:rsidR="00B527B9" w:rsidRPr="00412757">
        <w:rPr>
          <w:b/>
        </w:rPr>
        <w:t>. Bestemmelser til bestemmelsesområder</w:t>
      </w:r>
      <w:r w:rsidR="001F6981">
        <w:rPr>
          <w:b/>
        </w:rPr>
        <w:t xml:space="preserve"> </w:t>
      </w:r>
    </w:p>
    <w:p w14:paraId="4E31C3F2" w14:textId="6636F1E7" w:rsidR="005B6533" w:rsidRPr="005B6533" w:rsidRDefault="000E0607" w:rsidP="000E0607">
      <w:pPr>
        <w:rPr>
          <w:i/>
          <w:sz w:val="22"/>
        </w:rPr>
      </w:pPr>
      <w:r>
        <w:rPr>
          <w:i/>
          <w:sz w:val="22"/>
        </w:rPr>
        <w:t>Gi nødvendige bestemmelser til planens bestemmelsesområder slik at områdene får et rettslig innhold</w:t>
      </w:r>
    </w:p>
    <w:p w14:paraId="4ED4E29F" w14:textId="08A875E1" w:rsidR="005B6533" w:rsidRDefault="00CA2BAA" w:rsidP="005B6533">
      <w:pPr>
        <w:pStyle w:val="Overskrift2"/>
        <w:rPr>
          <w:b/>
        </w:rPr>
      </w:pPr>
      <w:r>
        <w:rPr>
          <w:b/>
        </w:rPr>
        <w:t>4</w:t>
      </w:r>
      <w:r w:rsidR="000E0607">
        <w:rPr>
          <w:b/>
        </w:rPr>
        <w:t>.1 Bestemmelser til bestemmelsesområde (område #</w:t>
      </w:r>
      <w:r w:rsidR="005B6533">
        <w:rPr>
          <w:b/>
        </w:rPr>
        <w:t>1</w:t>
      </w:r>
      <w:r w:rsidR="000E0607">
        <w:rPr>
          <w:b/>
        </w:rPr>
        <w:t>)</w:t>
      </w:r>
    </w:p>
    <w:p w14:paraId="05ABF0DE" w14:textId="344ED1D7" w:rsidR="005B6533" w:rsidRPr="005B6533" w:rsidRDefault="005B6533" w:rsidP="005B6533">
      <w:pPr>
        <w:pStyle w:val="Overskrift2"/>
        <w:rPr>
          <w:b/>
        </w:rPr>
      </w:pPr>
      <w:r>
        <w:t>Omsorgsbygg</w:t>
      </w:r>
    </w:p>
    <w:p w14:paraId="30442115" w14:textId="41BEF92D" w:rsidR="005B6533" w:rsidRDefault="00CA2BAA" w:rsidP="005B6533">
      <w:pPr>
        <w:ind w:left="705" w:hanging="705"/>
      </w:pPr>
      <w:r>
        <w:t>4</w:t>
      </w:r>
      <w:r w:rsidR="005B6533">
        <w:t>.1.1</w:t>
      </w:r>
      <w:r w:rsidR="005B6533">
        <w:tab/>
      </w:r>
      <w:r w:rsidR="005B6533" w:rsidRPr="001E5AEB">
        <w:t xml:space="preserve">Innenfor feltet tillates bygging av </w:t>
      </w:r>
      <w:r w:rsidR="005B6533">
        <w:t>helsesenter</w:t>
      </w:r>
      <w:r w:rsidR="005B6533" w:rsidRPr="001E5AEB">
        <w:t xml:space="preserve"> med tilhørende funksjoner.</w:t>
      </w:r>
      <w:r w:rsidR="00BD05F3" w:rsidRPr="00BD05F3">
        <w:t xml:space="preserve"> Deler av skoleanlegges kan legges innenfor området for å få en helhetlig løsning,</w:t>
      </w:r>
    </w:p>
    <w:p w14:paraId="40B5F174" w14:textId="566A1547" w:rsidR="005B6533" w:rsidRPr="006E0E78" w:rsidRDefault="00CA2BAA" w:rsidP="005B6533">
      <w:pPr>
        <w:ind w:left="705" w:hanging="705"/>
      </w:pPr>
      <w:r>
        <w:t>4</w:t>
      </w:r>
      <w:r w:rsidR="005B6533">
        <w:t>.1.2</w:t>
      </w:r>
      <w:r w:rsidR="005B6533">
        <w:tab/>
      </w:r>
      <w:r w:rsidR="006C2E75">
        <w:rPr>
          <w:iCs/>
          <w:szCs w:val="18"/>
        </w:rPr>
        <w:t>Tillatt utnyttingsgrad er BYA 35 %.</w:t>
      </w:r>
      <w:r w:rsidR="005B6533" w:rsidRPr="00912B10">
        <w:rPr>
          <w:color w:val="FF0000"/>
        </w:rPr>
        <w:t xml:space="preserve"> </w:t>
      </w:r>
      <w:r w:rsidR="005B6533" w:rsidRPr="006E0E78">
        <w:t>Parkering og overdekket sykkelparkering skal ikke medregnes i BYA.</w:t>
      </w:r>
    </w:p>
    <w:p w14:paraId="1EFCCC47" w14:textId="475A03C1" w:rsidR="005B6533" w:rsidRDefault="00CA2BAA" w:rsidP="005B6533">
      <w:pPr>
        <w:ind w:left="705" w:hanging="705"/>
      </w:pPr>
      <w:r>
        <w:t>4</w:t>
      </w:r>
      <w:r w:rsidR="005B6533" w:rsidRPr="006E0E78">
        <w:t>.1.3</w:t>
      </w:r>
      <w:r w:rsidR="005B6533" w:rsidRPr="006E0E78">
        <w:tab/>
        <w:t xml:space="preserve">Bebyggelsen skal ha flatt tak. Maksimal byggehøyde er kote + </w:t>
      </w:r>
      <w:r w:rsidR="006E0E78" w:rsidRPr="006C2E75">
        <w:t>1</w:t>
      </w:r>
      <w:r w:rsidR="00912B10" w:rsidRPr="006C2E75">
        <w:t>53,5</w:t>
      </w:r>
      <w:r w:rsidR="006E0E78" w:rsidRPr="006C2E75">
        <w:t xml:space="preserve"> </w:t>
      </w:r>
      <w:r w:rsidR="006E0E78" w:rsidRPr="006E0E78">
        <w:t>for hovedbygget</w:t>
      </w:r>
      <w:r w:rsidR="005B6533" w:rsidRPr="006E0E78">
        <w:t>.</w:t>
      </w:r>
      <w:r w:rsidR="006E0E78" w:rsidRPr="006E0E78">
        <w:t xml:space="preserve"> Maksimal</w:t>
      </w:r>
      <w:r w:rsidR="006E0E78">
        <w:t xml:space="preserve"> høyde på ambulansegarasje er kote + 151,0.</w:t>
      </w:r>
      <w:r w:rsidR="005B6533">
        <w:t xml:space="preserve"> Eventuelle tekniske rom</w:t>
      </w:r>
      <w:r w:rsidR="006E0E78">
        <w:t xml:space="preserve"> og glasstak tillates 3,0m over</w:t>
      </w:r>
      <w:r w:rsidR="005B6533">
        <w:t xml:space="preserve"> tak</w:t>
      </w:r>
      <w:r w:rsidR="006E0E78">
        <w:t>flaten og</w:t>
      </w:r>
      <w:r w:rsidR="005B6533">
        <w:t xml:space="preserve"> skal være integrert i den arkitektoniske utformingen.</w:t>
      </w:r>
    </w:p>
    <w:p w14:paraId="6335912A" w14:textId="634ED36F" w:rsidR="005B6533" w:rsidRDefault="00CA2BAA" w:rsidP="005B6533">
      <w:pPr>
        <w:ind w:left="705" w:hanging="705"/>
      </w:pPr>
      <w:r>
        <w:t>4</w:t>
      </w:r>
      <w:r w:rsidR="005B6533">
        <w:t>.1.4</w:t>
      </w:r>
      <w:r w:rsidR="005B6533">
        <w:tab/>
        <w:t>Det tillates etablering av trafo/nettstasjon innenfor feltet. Plassering skal godkjennes av netteier og kommunen.</w:t>
      </w:r>
    </w:p>
    <w:p w14:paraId="190EDC24" w14:textId="62123EBC" w:rsidR="005B6533" w:rsidRDefault="00CA2BAA" w:rsidP="005B6533">
      <w:pPr>
        <w:ind w:left="705" w:hanging="705"/>
      </w:pPr>
      <w:r>
        <w:t>4</w:t>
      </w:r>
      <w:r w:rsidR="005B6533">
        <w:t>.1.5</w:t>
      </w:r>
      <w:r w:rsidR="005B6533">
        <w:tab/>
        <w:t xml:space="preserve">Bebyggelse skal ha trekledning som hovedmateriale. Innslag av platekledninger kan tillates som del av fasadekomposisjonen. </w:t>
      </w:r>
    </w:p>
    <w:p w14:paraId="4634A2DC" w14:textId="77777777" w:rsidR="005B6533" w:rsidRDefault="005B6533" w:rsidP="005B6533">
      <w:pPr>
        <w:pStyle w:val="Overskrift2"/>
        <w:rPr>
          <w:b/>
        </w:rPr>
      </w:pPr>
    </w:p>
    <w:p w14:paraId="624AD9AE" w14:textId="2A1D2077" w:rsidR="005B6533" w:rsidRDefault="00CA2BAA" w:rsidP="005B6533">
      <w:pPr>
        <w:pStyle w:val="Overskrift2"/>
        <w:rPr>
          <w:b/>
        </w:rPr>
      </w:pPr>
      <w:r>
        <w:rPr>
          <w:b/>
        </w:rPr>
        <w:t>4</w:t>
      </w:r>
      <w:r w:rsidR="005B6533">
        <w:rPr>
          <w:b/>
        </w:rPr>
        <w:t>.</w:t>
      </w:r>
      <w:r w:rsidR="005D11CF">
        <w:rPr>
          <w:b/>
        </w:rPr>
        <w:t>2</w:t>
      </w:r>
      <w:r w:rsidR="005B6533">
        <w:rPr>
          <w:b/>
        </w:rPr>
        <w:t xml:space="preserve"> Bestemmelser til bestemmelsesområde (område #2)</w:t>
      </w:r>
    </w:p>
    <w:p w14:paraId="6A1664D9" w14:textId="17DF0837" w:rsidR="005B6533" w:rsidRPr="005B6533" w:rsidRDefault="005B6533" w:rsidP="005B6533">
      <w:pPr>
        <w:pStyle w:val="Overskrift2"/>
        <w:rPr>
          <w:b/>
        </w:rPr>
      </w:pPr>
      <w:r>
        <w:t>Undervisning</w:t>
      </w:r>
    </w:p>
    <w:p w14:paraId="7827D942" w14:textId="77777777" w:rsidR="005B6533" w:rsidRPr="001E5AEB" w:rsidRDefault="005B6533" w:rsidP="005B6533">
      <w:pPr>
        <w:rPr>
          <w:u w:val="single"/>
        </w:rPr>
      </w:pPr>
      <w:r w:rsidRPr="001E5AEB">
        <w:rPr>
          <w:u w:val="single"/>
        </w:rPr>
        <w:t>Utforming</w:t>
      </w:r>
    </w:p>
    <w:p w14:paraId="2BC69F8E" w14:textId="3A7350CB" w:rsidR="005B6533" w:rsidRPr="006E0E78" w:rsidRDefault="00CA2BAA" w:rsidP="005B6533">
      <w:r>
        <w:t>4</w:t>
      </w:r>
      <w:r w:rsidR="005B6533">
        <w:t>.2.1</w:t>
      </w:r>
      <w:r w:rsidR="005B6533">
        <w:tab/>
        <w:t xml:space="preserve">Innenfor feltet </w:t>
      </w:r>
      <w:r w:rsidR="005B6533" w:rsidRPr="006E0E78">
        <w:t>tillates bygging av undervisningsbygning med tilhørende funksjoner.</w:t>
      </w:r>
      <w:r w:rsidR="00BD05F3">
        <w:t xml:space="preserve"> </w:t>
      </w:r>
      <w:r w:rsidR="00BD05F3" w:rsidRPr="00BD05F3">
        <w:t>Deler av helse- og omsorgbygget kan legges innenfor området for å få en helhetlig løsning</w:t>
      </w:r>
      <w:r w:rsidR="00BD05F3">
        <w:t>.</w:t>
      </w:r>
    </w:p>
    <w:p w14:paraId="7DE3D7AF" w14:textId="74EF543C" w:rsidR="005B6533" w:rsidRPr="006E0E78" w:rsidRDefault="00CA2BAA" w:rsidP="005B6533">
      <w:pPr>
        <w:ind w:left="705" w:hanging="705"/>
      </w:pPr>
      <w:r>
        <w:t>4</w:t>
      </w:r>
      <w:r w:rsidR="005B6533" w:rsidRPr="006E0E78">
        <w:t>.2.2</w:t>
      </w:r>
      <w:r w:rsidR="005B6533" w:rsidRPr="006E0E78">
        <w:tab/>
      </w:r>
      <w:r w:rsidR="006C2E75">
        <w:rPr>
          <w:iCs/>
          <w:szCs w:val="18"/>
        </w:rPr>
        <w:t>Tillatt utnyttingsgrad er BYA 35 %.</w:t>
      </w:r>
      <w:r w:rsidR="005B6533" w:rsidRPr="00912B10">
        <w:rPr>
          <w:color w:val="FF0000"/>
        </w:rPr>
        <w:t xml:space="preserve"> </w:t>
      </w:r>
      <w:r w:rsidR="005B6533" w:rsidRPr="006E0E78">
        <w:t>Parkering og overdekket sykkelparkering skal ikke medregnes i BYA.</w:t>
      </w:r>
    </w:p>
    <w:p w14:paraId="28D65142" w14:textId="1C7F6F7F" w:rsidR="005B6533" w:rsidRDefault="00CA2BAA" w:rsidP="005B6533">
      <w:pPr>
        <w:ind w:left="705" w:hanging="705"/>
      </w:pPr>
      <w:r>
        <w:t>4</w:t>
      </w:r>
      <w:r w:rsidR="005B6533" w:rsidRPr="006E0E78">
        <w:t>.2.3</w:t>
      </w:r>
      <w:r w:rsidR="005B6533" w:rsidRPr="006E0E78">
        <w:tab/>
        <w:t xml:space="preserve">Bebyggelsen skal ha flatt tak. Maksimal byggehøyde er kote + </w:t>
      </w:r>
      <w:r w:rsidR="006E0E78" w:rsidRPr="006C2E75">
        <w:t>1</w:t>
      </w:r>
      <w:r w:rsidR="00912B10" w:rsidRPr="006C2E75">
        <w:t>53,5</w:t>
      </w:r>
      <w:r w:rsidR="006E0E78" w:rsidRPr="006C2E75">
        <w:t xml:space="preserve"> </w:t>
      </w:r>
      <w:r w:rsidR="006E0E78">
        <w:t>for bebyggelsen i 1 etasje, og kote + 153,0 der det er 2 etasjer eller gymsal, kultursal og svømmehall</w:t>
      </w:r>
      <w:r w:rsidR="005B6533">
        <w:t>. Eventuelle tekniske rom</w:t>
      </w:r>
      <w:r w:rsidR="006E0E78">
        <w:t xml:space="preserve"> tillates 3,0m over </w:t>
      </w:r>
      <w:r w:rsidR="005B6533">
        <w:t>tak</w:t>
      </w:r>
      <w:r w:rsidR="006E0E78">
        <w:t>flaten og</w:t>
      </w:r>
      <w:r w:rsidR="005B6533">
        <w:t xml:space="preserve"> skal være integrert i den arkitektoniske utformingen.</w:t>
      </w:r>
    </w:p>
    <w:p w14:paraId="40F80E0B" w14:textId="5FE50B9D" w:rsidR="005B6533" w:rsidRDefault="00CA2BAA" w:rsidP="005B6533">
      <w:pPr>
        <w:ind w:left="705" w:hanging="705"/>
      </w:pPr>
      <w:r>
        <w:t>4</w:t>
      </w:r>
      <w:r w:rsidR="005B6533">
        <w:t>.2.4</w:t>
      </w:r>
      <w:r w:rsidR="005B6533">
        <w:tab/>
        <w:t>Det tillates etablering av trafo/nettstasjon innenfor feltet. Plassering skal godkjennes av netteier.</w:t>
      </w:r>
    </w:p>
    <w:p w14:paraId="073F9743" w14:textId="79996383" w:rsidR="005B6533" w:rsidRDefault="00CA2BAA" w:rsidP="005B6533">
      <w:pPr>
        <w:ind w:left="705" w:hanging="705"/>
      </w:pPr>
      <w:r>
        <w:t>4</w:t>
      </w:r>
      <w:r w:rsidR="005B6533">
        <w:t>.2.5</w:t>
      </w:r>
      <w:r w:rsidR="005B6533">
        <w:tab/>
        <w:t>Bebyggelse skal ha trekledning som hovedmateriale.</w:t>
      </w:r>
      <w:r w:rsidR="0069721C" w:rsidDel="0069721C">
        <w:t xml:space="preserve"> </w:t>
      </w:r>
    </w:p>
    <w:p w14:paraId="69C906E1" w14:textId="77B2AE3F" w:rsidR="005D11CF" w:rsidRDefault="00CA2BAA" w:rsidP="005D11CF">
      <w:pPr>
        <w:pStyle w:val="Overskrift2"/>
        <w:rPr>
          <w:b/>
        </w:rPr>
      </w:pPr>
      <w:r>
        <w:rPr>
          <w:b/>
        </w:rPr>
        <w:t>4</w:t>
      </w:r>
      <w:r w:rsidR="005D11CF">
        <w:rPr>
          <w:b/>
        </w:rPr>
        <w:t>.3 Bestemmelser til bestemmelsesområde (område #3)</w:t>
      </w:r>
    </w:p>
    <w:p w14:paraId="6019E231" w14:textId="72CB0B0B" w:rsidR="005D11CF" w:rsidRPr="005B6533" w:rsidRDefault="005D11CF" w:rsidP="005D11CF">
      <w:pPr>
        <w:pStyle w:val="Overskrift2"/>
        <w:rPr>
          <w:b/>
        </w:rPr>
      </w:pPr>
      <w:r>
        <w:t>Gang og sykkelvei</w:t>
      </w:r>
    </w:p>
    <w:p w14:paraId="0AE37659" w14:textId="77777777" w:rsidR="005D11CF" w:rsidRDefault="005D11CF" w:rsidP="005D11CF">
      <w:pPr>
        <w:rPr>
          <w:u w:val="single"/>
        </w:rPr>
      </w:pPr>
    </w:p>
    <w:p w14:paraId="09058181" w14:textId="3873211F" w:rsidR="005B6533" w:rsidRDefault="00CA2BAA" w:rsidP="00004826">
      <w:r>
        <w:t>4</w:t>
      </w:r>
      <w:r w:rsidR="005D11CF">
        <w:t>.3.1</w:t>
      </w:r>
      <w:r w:rsidR="005D11CF">
        <w:tab/>
        <w:t xml:space="preserve">Innenfor feltet </w:t>
      </w:r>
      <w:r w:rsidR="005D11CF" w:rsidRPr="006E0E78">
        <w:t xml:space="preserve">tillates </w:t>
      </w:r>
      <w:r w:rsidR="005D11CF">
        <w:t>etablering av gang- og sykkelvei fra skoleområdet opp mot gang- og sykkelvei og busslomme langs E6.</w:t>
      </w:r>
    </w:p>
    <w:p w14:paraId="6D864CA1" w14:textId="77777777" w:rsidR="005B6533" w:rsidRDefault="005B6533" w:rsidP="005B6533">
      <w:pPr>
        <w:ind w:left="705" w:hanging="705"/>
      </w:pPr>
    </w:p>
    <w:p w14:paraId="5A99FD74" w14:textId="77777777" w:rsidR="00514F27" w:rsidRPr="001713E3" w:rsidRDefault="00514F27" w:rsidP="00514F27">
      <w:pPr>
        <w:pStyle w:val="Listeavsnitt"/>
      </w:pPr>
    </w:p>
    <w:p w14:paraId="2C9427CE" w14:textId="0C8BA4A2" w:rsidR="00CF5B04" w:rsidRPr="00412757" w:rsidRDefault="00CA2BAA" w:rsidP="00CF5B04">
      <w:pPr>
        <w:pStyle w:val="Overskrift1"/>
        <w:rPr>
          <w:b/>
        </w:rPr>
      </w:pPr>
      <w:r>
        <w:rPr>
          <w:b/>
        </w:rPr>
        <w:t>5</w:t>
      </w:r>
      <w:r w:rsidR="00CF5B04" w:rsidRPr="00412757">
        <w:rPr>
          <w:b/>
        </w:rPr>
        <w:t>. Rekkefølgebestemmelser</w:t>
      </w:r>
      <w:r w:rsidR="00D70A3D" w:rsidRPr="00412757">
        <w:rPr>
          <w:b/>
        </w:rPr>
        <w:t xml:space="preserve"> </w:t>
      </w:r>
    </w:p>
    <w:p w14:paraId="14D779AE" w14:textId="77777777" w:rsidR="00B2085A" w:rsidRPr="00412757" w:rsidRDefault="00B2085A" w:rsidP="00B2085A"/>
    <w:p w14:paraId="2963B64B" w14:textId="6437A10F" w:rsidR="00CF5B04" w:rsidRPr="00412757" w:rsidRDefault="00CA2BAA" w:rsidP="00A201F1">
      <w:pPr>
        <w:pStyle w:val="Overskrift2"/>
        <w:rPr>
          <w:b/>
        </w:rPr>
      </w:pPr>
      <w:r>
        <w:rPr>
          <w:b/>
        </w:rPr>
        <w:t>5</w:t>
      </w:r>
      <w:r w:rsidR="00A201F1" w:rsidRPr="00412757">
        <w:rPr>
          <w:b/>
        </w:rPr>
        <w:t>.</w:t>
      </w:r>
      <w:r w:rsidR="00566D0C">
        <w:rPr>
          <w:b/>
        </w:rPr>
        <w:t>1</w:t>
      </w:r>
      <w:r w:rsidR="00A201F1" w:rsidRPr="00412757">
        <w:rPr>
          <w:b/>
        </w:rPr>
        <w:t xml:space="preserve"> </w:t>
      </w:r>
      <w:r w:rsidR="00CF5B04" w:rsidRPr="00412757">
        <w:rPr>
          <w:b/>
        </w:rPr>
        <w:t>Før rammetillatelse</w:t>
      </w:r>
      <w:r w:rsidR="00F833B3">
        <w:rPr>
          <w:b/>
        </w:rPr>
        <w:t xml:space="preserve"> (f</w:t>
      </w:r>
      <w:r w:rsidR="006273F2">
        <w:rPr>
          <w:b/>
        </w:rPr>
        <w:t xml:space="preserve">elt </w:t>
      </w:r>
      <w:r w:rsidR="00566D0C">
        <w:rPr>
          <w:b/>
        </w:rPr>
        <w:t>T, PA, NMA</w:t>
      </w:r>
      <w:r w:rsidR="006273F2">
        <w:rPr>
          <w:b/>
        </w:rPr>
        <w:t>)</w:t>
      </w:r>
    </w:p>
    <w:p w14:paraId="4679CAED" w14:textId="77777777" w:rsidR="00566D0C" w:rsidRPr="00851056" w:rsidRDefault="00566D0C" w:rsidP="00566D0C">
      <w:pPr>
        <w:pStyle w:val="Default"/>
        <w:rPr>
          <w:rFonts w:asciiTheme="minorHAnsi" w:hAnsiTheme="minorHAnsi" w:cstheme="minorHAnsi"/>
          <w:sz w:val="21"/>
          <w:szCs w:val="21"/>
        </w:rPr>
      </w:pPr>
      <w:r w:rsidRPr="00851056">
        <w:rPr>
          <w:rFonts w:asciiTheme="minorHAnsi" w:hAnsiTheme="minorHAnsi" w:cstheme="minorHAnsi"/>
          <w:sz w:val="21"/>
          <w:szCs w:val="21"/>
        </w:rPr>
        <w:t xml:space="preserve">Før rammetillatelse kan gis skal det foreligge: </w:t>
      </w:r>
    </w:p>
    <w:p w14:paraId="496AC029" w14:textId="77777777" w:rsidR="00566D0C" w:rsidRPr="00851056" w:rsidRDefault="00566D0C" w:rsidP="00566D0C">
      <w:pPr>
        <w:pStyle w:val="Default"/>
        <w:rPr>
          <w:rFonts w:asciiTheme="minorHAnsi" w:hAnsiTheme="minorHAnsi" w:cstheme="minorHAnsi"/>
          <w:sz w:val="21"/>
          <w:szCs w:val="21"/>
        </w:rPr>
      </w:pPr>
    </w:p>
    <w:p w14:paraId="1F5ACB79" w14:textId="77777777" w:rsidR="00566D0C" w:rsidRPr="00851056" w:rsidRDefault="00566D0C" w:rsidP="00566D0C">
      <w:pPr>
        <w:pStyle w:val="Default"/>
        <w:spacing w:after="15"/>
        <w:ind w:left="708"/>
        <w:rPr>
          <w:rFonts w:asciiTheme="minorHAnsi" w:hAnsiTheme="minorHAnsi" w:cstheme="minorHAnsi"/>
          <w:sz w:val="21"/>
          <w:szCs w:val="21"/>
        </w:rPr>
      </w:pPr>
      <w:r w:rsidRPr="00851056">
        <w:rPr>
          <w:rFonts w:asciiTheme="minorHAnsi" w:hAnsiTheme="minorHAnsi" w:cstheme="minorHAnsi"/>
          <w:sz w:val="21"/>
          <w:szCs w:val="21"/>
        </w:rPr>
        <w:t xml:space="preserve">1. Utomhusplan for alle arealer innenfor planområdet, inkludert helhetlig plan for uteoppholdsarealer med lekearealer og grønnstruktur. </w:t>
      </w:r>
    </w:p>
    <w:p w14:paraId="27EB6BE6" w14:textId="2A36F5EF" w:rsidR="00566D0C" w:rsidRPr="00851056" w:rsidRDefault="00566D0C" w:rsidP="00566D0C">
      <w:pPr>
        <w:pStyle w:val="Default"/>
        <w:ind w:firstLine="708"/>
        <w:rPr>
          <w:rFonts w:asciiTheme="minorHAnsi" w:hAnsiTheme="minorHAnsi" w:cstheme="minorHAnsi"/>
          <w:sz w:val="21"/>
          <w:szCs w:val="21"/>
        </w:rPr>
      </w:pPr>
      <w:r>
        <w:rPr>
          <w:rFonts w:asciiTheme="minorHAnsi" w:hAnsiTheme="minorHAnsi" w:cstheme="minorHAnsi"/>
          <w:sz w:val="21"/>
          <w:szCs w:val="21"/>
        </w:rPr>
        <w:t>3</w:t>
      </w:r>
      <w:r w:rsidRPr="00851056">
        <w:rPr>
          <w:rFonts w:asciiTheme="minorHAnsi" w:hAnsiTheme="minorHAnsi" w:cstheme="minorHAnsi"/>
          <w:sz w:val="21"/>
          <w:szCs w:val="21"/>
        </w:rPr>
        <w:t xml:space="preserve">. Plan for gjennomføring av teknisk infrastruktur for </w:t>
      </w:r>
      <w:r w:rsidR="00DF5D28">
        <w:rPr>
          <w:rFonts w:asciiTheme="minorHAnsi" w:hAnsiTheme="minorHAnsi" w:cstheme="minorHAnsi"/>
          <w:sz w:val="21"/>
          <w:szCs w:val="21"/>
        </w:rPr>
        <w:t>de enkelte byggetiltak</w:t>
      </w:r>
      <w:r w:rsidRPr="00851056">
        <w:rPr>
          <w:rFonts w:asciiTheme="minorHAnsi" w:hAnsiTheme="minorHAnsi" w:cstheme="minorHAnsi"/>
          <w:sz w:val="21"/>
          <w:szCs w:val="21"/>
        </w:rPr>
        <w:t xml:space="preserve">. </w:t>
      </w:r>
    </w:p>
    <w:p w14:paraId="0D9717D2" w14:textId="77777777" w:rsidR="00566D0C" w:rsidRPr="00851056" w:rsidRDefault="00566D0C" w:rsidP="00566D0C">
      <w:pPr>
        <w:pStyle w:val="Default"/>
        <w:rPr>
          <w:rFonts w:asciiTheme="minorHAnsi" w:hAnsiTheme="minorHAnsi" w:cstheme="minorHAnsi"/>
          <w:sz w:val="21"/>
          <w:szCs w:val="21"/>
        </w:rPr>
      </w:pPr>
      <w:r w:rsidRPr="00851056">
        <w:rPr>
          <w:rFonts w:asciiTheme="minorHAnsi" w:hAnsiTheme="minorHAnsi" w:cstheme="minorHAnsi"/>
          <w:sz w:val="21"/>
          <w:szCs w:val="21"/>
        </w:rPr>
        <w:tab/>
      </w:r>
      <w:r w:rsidRPr="00851056">
        <w:rPr>
          <w:rFonts w:asciiTheme="minorHAnsi" w:hAnsiTheme="minorHAnsi" w:cstheme="minorHAnsi"/>
          <w:sz w:val="21"/>
          <w:szCs w:val="21"/>
        </w:rPr>
        <w:tab/>
        <w:t xml:space="preserve">a. Elektrisk </w:t>
      </w:r>
    </w:p>
    <w:p w14:paraId="78798EC7" w14:textId="77777777" w:rsidR="00566D0C" w:rsidRPr="00851056" w:rsidRDefault="00566D0C" w:rsidP="00566D0C">
      <w:pPr>
        <w:pStyle w:val="Default"/>
        <w:ind w:left="708" w:firstLine="708"/>
        <w:rPr>
          <w:rFonts w:asciiTheme="minorHAnsi" w:hAnsiTheme="minorHAnsi" w:cstheme="minorHAnsi"/>
          <w:sz w:val="21"/>
          <w:szCs w:val="21"/>
        </w:rPr>
      </w:pPr>
      <w:r w:rsidRPr="00851056">
        <w:rPr>
          <w:rFonts w:asciiTheme="minorHAnsi" w:hAnsiTheme="minorHAnsi" w:cstheme="minorHAnsi"/>
          <w:sz w:val="21"/>
          <w:szCs w:val="21"/>
        </w:rPr>
        <w:t xml:space="preserve">b. Renovasjon </w:t>
      </w:r>
    </w:p>
    <w:p w14:paraId="6A677109" w14:textId="77777777" w:rsidR="00566D0C" w:rsidRPr="00851056" w:rsidRDefault="00566D0C" w:rsidP="00566D0C">
      <w:pPr>
        <w:pStyle w:val="Default"/>
        <w:ind w:left="708" w:firstLine="708"/>
        <w:rPr>
          <w:rFonts w:asciiTheme="minorHAnsi" w:hAnsiTheme="minorHAnsi" w:cstheme="minorHAnsi"/>
          <w:sz w:val="21"/>
          <w:szCs w:val="21"/>
        </w:rPr>
      </w:pPr>
      <w:r w:rsidRPr="00851056">
        <w:rPr>
          <w:rFonts w:asciiTheme="minorHAnsi" w:hAnsiTheme="minorHAnsi" w:cstheme="minorHAnsi"/>
          <w:sz w:val="21"/>
          <w:szCs w:val="21"/>
        </w:rPr>
        <w:t xml:space="preserve">c. Vann </w:t>
      </w:r>
    </w:p>
    <w:p w14:paraId="1D685325" w14:textId="77777777" w:rsidR="00566D0C" w:rsidRPr="00851056" w:rsidRDefault="00566D0C" w:rsidP="00566D0C">
      <w:pPr>
        <w:pStyle w:val="Default"/>
        <w:ind w:left="708" w:firstLine="708"/>
        <w:rPr>
          <w:rFonts w:asciiTheme="minorHAnsi" w:hAnsiTheme="minorHAnsi" w:cstheme="minorHAnsi"/>
          <w:sz w:val="21"/>
          <w:szCs w:val="21"/>
        </w:rPr>
      </w:pPr>
      <w:r w:rsidRPr="00851056">
        <w:rPr>
          <w:rFonts w:asciiTheme="minorHAnsi" w:hAnsiTheme="minorHAnsi" w:cstheme="minorHAnsi"/>
          <w:sz w:val="21"/>
          <w:szCs w:val="21"/>
        </w:rPr>
        <w:t xml:space="preserve">d. Avløp </w:t>
      </w:r>
    </w:p>
    <w:p w14:paraId="464A62FF" w14:textId="6D75CC57" w:rsidR="00566D0C" w:rsidRDefault="00566D0C" w:rsidP="00566D0C">
      <w:pPr>
        <w:pStyle w:val="Default"/>
        <w:ind w:left="708" w:firstLine="708"/>
        <w:rPr>
          <w:rFonts w:asciiTheme="minorHAnsi" w:hAnsiTheme="minorHAnsi" w:cstheme="minorHAnsi"/>
          <w:sz w:val="21"/>
          <w:szCs w:val="21"/>
        </w:rPr>
      </w:pPr>
      <w:r w:rsidRPr="00851056">
        <w:rPr>
          <w:rFonts w:asciiTheme="minorHAnsi" w:hAnsiTheme="minorHAnsi" w:cstheme="minorHAnsi"/>
          <w:sz w:val="21"/>
          <w:szCs w:val="21"/>
        </w:rPr>
        <w:t>e. Brannvann</w:t>
      </w:r>
    </w:p>
    <w:p w14:paraId="5B2D1D31" w14:textId="3CA1E84D" w:rsidR="002A7222" w:rsidRDefault="002A7222" w:rsidP="00566D0C">
      <w:pPr>
        <w:pStyle w:val="Default"/>
        <w:ind w:left="708" w:firstLine="708"/>
        <w:rPr>
          <w:rFonts w:asciiTheme="minorHAnsi" w:hAnsiTheme="minorHAnsi" w:cstheme="minorHAnsi"/>
          <w:sz w:val="21"/>
          <w:szCs w:val="21"/>
        </w:rPr>
      </w:pPr>
      <w:r>
        <w:rPr>
          <w:rFonts w:asciiTheme="minorHAnsi" w:hAnsiTheme="minorHAnsi" w:cstheme="minorHAnsi"/>
          <w:sz w:val="21"/>
          <w:szCs w:val="21"/>
        </w:rPr>
        <w:t>f. Overvann</w:t>
      </w:r>
    </w:p>
    <w:p w14:paraId="2EC49F17" w14:textId="6E595579" w:rsidR="00566D0C" w:rsidRPr="00AD57FF" w:rsidRDefault="00566D0C" w:rsidP="00566D0C">
      <w:pPr>
        <w:pStyle w:val="Default"/>
        <w:spacing w:after="15"/>
        <w:ind w:left="708"/>
        <w:rPr>
          <w:rFonts w:asciiTheme="minorHAnsi" w:hAnsiTheme="minorHAnsi" w:cstheme="minorHAnsi"/>
          <w:sz w:val="21"/>
          <w:szCs w:val="21"/>
        </w:rPr>
      </w:pPr>
      <w:r w:rsidRPr="002A7222">
        <w:rPr>
          <w:rFonts w:asciiTheme="minorHAnsi" w:hAnsiTheme="minorHAnsi" w:cstheme="minorHAnsi"/>
          <w:sz w:val="21"/>
          <w:szCs w:val="21"/>
        </w:rPr>
        <w:t xml:space="preserve">4. Dokumentasjon </w:t>
      </w:r>
      <w:r w:rsidR="00A0708C" w:rsidRPr="002A7222">
        <w:rPr>
          <w:rFonts w:asciiTheme="minorHAnsi" w:hAnsiTheme="minorHAnsi" w:cstheme="minorHAnsi"/>
          <w:sz w:val="21"/>
          <w:szCs w:val="21"/>
        </w:rPr>
        <w:t>vedrørende</w:t>
      </w:r>
      <w:r w:rsidRPr="002A7222">
        <w:rPr>
          <w:rFonts w:asciiTheme="minorHAnsi" w:hAnsiTheme="minorHAnsi" w:cstheme="minorHAnsi"/>
          <w:sz w:val="21"/>
          <w:szCs w:val="21"/>
        </w:rPr>
        <w:t xml:space="preserve"> ra</w:t>
      </w:r>
      <w:r w:rsidR="002A7222" w:rsidRPr="002A7222">
        <w:rPr>
          <w:rFonts w:asciiTheme="minorHAnsi" w:hAnsiTheme="minorHAnsi" w:cstheme="minorHAnsi"/>
          <w:sz w:val="21"/>
          <w:szCs w:val="21"/>
        </w:rPr>
        <w:t>s</w:t>
      </w:r>
      <w:r w:rsidRPr="002A7222">
        <w:rPr>
          <w:rFonts w:asciiTheme="minorHAnsi" w:hAnsiTheme="minorHAnsi" w:cstheme="minorHAnsi"/>
          <w:sz w:val="21"/>
          <w:szCs w:val="21"/>
        </w:rPr>
        <w:t>fare som viser at tilstrekkelig sikkerhet mot kvikkleireskred er ivaretatt i byggeområder der det er kartlagt risiko for ras- og skredfare gjennom utredning av områdestabilitet.</w:t>
      </w:r>
    </w:p>
    <w:p w14:paraId="715529EB" w14:textId="412BEE3B" w:rsidR="00B2085A" w:rsidRDefault="00B2085A" w:rsidP="00B2085A"/>
    <w:p w14:paraId="6B3611EE" w14:textId="3645BF62" w:rsidR="00CF5B04" w:rsidRDefault="00CA2BAA" w:rsidP="00A201F1">
      <w:pPr>
        <w:pStyle w:val="Overskrift2"/>
        <w:rPr>
          <w:b/>
        </w:rPr>
      </w:pPr>
      <w:r>
        <w:rPr>
          <w:b/>
        </w:rPr>
        <w:t>5</w:t>
      </w:r>
      <w:r w:rsidR="00A201F1" w:rsidRPr="00412757">
        <w:rPr>
          <w:b/>
        </w:rPr>
        <w:t>.</w:t>
      </w:r>
      <w:r w:rsidR="005B619D">
        <w:rPr>
          <w:b/>
        </w:rPr>
        <w:t>2</w:t>
      </w:r>
      <w:r w:rsidR="00A201F1" w:rsidRPr="00412757">
        <w:rPr>
          <w:b/>
        </w:rPr>
        <w:t xml:space="preserve"> </w:t>
      </w:r>
      <w:r w:rsidR="00CF5B04" w:rsidRPr="00412757">
        <w:rPr>
          <w:b/>
        </w:rPr>
        <w:t>Før igangsettingstillatelse</w:t>
      </w:r>
      <w:r w:rsidR="006273F2">
        <w:rPr>
          <w:b/>
        </w:rPr>
        <w:t xml:space="preserve"> (</w:t>
      </w:r>
      <w:r w:rsidR="00F833B3">
        <w:rPr>
          <w:b/>
        </w:rPr>
        <w:t>f</w:t>
      </w:r>
      <w:r w:rsidR="006273F2">
        <w:rPr>
          <w:b/>
        </w:rPr>
        <w:t xml:space="preserve">elt </w:t>
      </w:r>
      <w:r w:rsidR="00566D0C">
        <w:rPr>
          <w:b/>
        </w:rPr>
        <w:t>T</w:t>
      </w:r>
      <w:r w:rsidR="006273F2">
        <w:rPr>
          <w:b/>
        </w:rPr>
        <w:t>)</w:t>
      </w:r>
    </w:p>
    <w:p w14:paraId="254101F2" w14:textId="77777777" w:rsidR="00566D0C" w:rsidRPr="00851056" w:rsidRDefault="00566D0C" w:rsidP="00566D0C">
      <w:pPr>
        <w:pStyle w:val="Default"/>
        <w:rPr>
          <w:sz w:val="21"/>
          <w:szCs w:val="21"/>
        </w:rPr>
      </w:pPr>
      <w:r w:rsidRPr="00851056">
        <w:rPr>
          <w:sz w:val="21"/>
          <w:szCs w:val="21"/>
        </w:rPr>
        <w:t xml:space="preserve">Før igangsettingstillatelse til bebyggelse kan gis skal: </w:t>
      </w:r>
    </w:p>
    <w:p w14:paraId="49F45C7B" w14:textId="77777777" w:rsidR="00566D0C" w:rsidRPr="00851056" w:rsidRDefault="00566D0C" w:rsidP="00566D0C">
      <w:pPr>
        <w:pStyle w:val="Default"/>
        <w:spacing w:after="13"/>
        <w:ind w:firstLine="708"/>
        <w:rPr>
          <w:sz w:val="21"/>
          <w:szCs w:val="21"/>
        </w:rPr>
      </w:pPr>
      <w:r w:rsidRPr="00851056">
        <w:rPr>
          <w:sz w:val="21"/>
          <w:szCs w:val="21"/>
        </w:rPr>
        <w:t>1. Godkjent detaljplan for VA- og overvannsanlegg</w:t>
      </w:r>
      <w:r>
        <w:rPr>
          <w:sz w:val="21"/>
          <w:szCs w:val="21"/>
        </w:rPr>
        <w:t xml:space="preserve"> foreligge.</w:t>
      </w:r>
    </w:p>
    <w:p w14:paraId="3E8CC408" w14:textId="77777777" w:rsidR="00566D0C" w:rsidRDefault="00566D0C" w:rsidP="00566D0C">
      <w:pPr>
        <w:pStyle w:val="Default"/>
        <w:spacing w:after="13"/>
        <w:ind w:left="708"/>
        <w:rPr>
          <w:sz w:val="21"/>
          <w:szCs w:val="21"/>
        </w:rPr>
      </w:pPr>
      <w:r w:rsidRPr="00851056">
        <w:rPr>
          <w:sz w:val="21"/>
          <w:szCs w:val="21"/>
        </w:rPr>
        <w:t>2. Godkjent detaljplan for samferdselsanlegg</w:t>
      </w:r>
      <w:r>
        <w:rPr>
          <w:sz w:val="21"/>
          <w:szCs w:val="21"/>
        </w:rPr>
        <w:t xml:space="preserve"> foreligge.</w:t>
      </w:r>
    </w:p>
    <w:p w14:paraId="5E6964E3" w14:textId="4BFC158C" w:rsidR="00566D0C" w:rsidRDefault="00566D0C" w:rsidP="00566D0C"/>
    <w:p w14:paraId="2513916A" w14:textId="20D37733" w:rsidR="00566D0C" w:rsidRDefault="00CA2BAA" w:rsidP="00566D0C">
      <w:pPr>
        <w:pStyle w:val="Overskrift2"/>
        <w:rPr>
          <w:b/>
        </w:rPr>
      </w:pPr>
      <w:r>
        <w:rPr>
          <w:b/>
        </w:rPr>
        <w:t>5</w:t>
      </w:r>
      <w:r w:rsidR="00566D0C" w:rsidRPr="00412757">
        <w:rPr>
          <w:b/>
        </w:rPr>
        <w:t>.</w:t>
      </w:r>
      <w:r w:rsidR="005B619D">
        <w:rPr>
          <w:b/>
        </w:rPr>
        <w:t>3</w:t>
      </w:r>
      <w:r w:rsidR="00566D0C" w:rsidRPr="00412757">
        <w:rPr>
          <w:b/>
        </w:rPr>
        <w:t xml:space="preserve"> Før igangsettingstillatelse</w:t>
      </w:r>
      <w:r w:rsidR="00566D0C">
        <w:rPr>
          <w:b/>
        </w:rPr>
        <w:t xml:space="preserve"> (felt V</w:t>
      </w:r>
      <w:r w:rsidR="00DE5264">
        <w:rPr>
          <w:b/>
        </w:rPr>
        <w:t>1, V2, V3</w:t>
      </w:r>
      <w:r w:rsidR="00566D0C">
        <w:rPr>
          <w:b/>
        </w:rPr>
        <w:t>)</w:t>
      </w:r>
    </w:p>
    <w:p w14:paraId="494A167A" w14:textId="6B90A31C" w:rsidR="0045762C" w:rsidRDefault="0045762C" w:rsidP="0045762C">
      <w:r w:rsidRPr="00851056">
        <w:t>Godkjent detaljplan for samferdselsanlegg</w:t>
      </w:r>
      <w:r>
        <w:t xml:space="preserve"> </w:t>
      </w:r>
      <w:r w:rsidR="0069721C">
        <w:t xml:space="preserve">skal </w:t>
      </w:r>
      <w:r>
        <w:t>foreligge</w:t>
      </w:r>
      <w:r w:rsidR="0069721C">
        <w:t xml:space="preserve"> før igangsetting av arbeider innenfor feltene</w:t>
      </w:r>
      <w:r>
        <w:t>.</w:t>
      </w:r>
      <w:r w:rsidR="0069721C">
        <w:t xml:space="preserve"> </w:t>
      </w:r>
    </w:p>
    <w:p w14:paraId="22EC9CFA" w14:textId="77777777" w:rsidR="005B619D" w:rsidRPr="00412757" w:rsidRDefault="005B619D" w:rsidP="00B2085A"/>
    <w:p w14:paraId="7C0AA6C3" w14:textId="26CE633B" w:rsidR="00CF5B04" w:rsidRDefault="00CA2BAA" w:rsidP="00A201F1">
      <w:pPr>
        <w:pStyle w:val="Overskrift2"/>
        <w:rPr>
          <w:b/>
        </w:rPr>
      </w:pPr>
      <w:r>
        <w:rPr>
          <w:b/>
        </w:rPr>
        <w:t>5</w:t>
      </w:r>
      <w:r w:rsidR="00A201F1" w:rsidRPr="00412757">
        <w:rPr>
          <w:b/>
        </w:rPr>
        <w:t>.</w:t>
      </w:r>
      <w:r w:rsidR="00DE5264">
        <w:rPr>
          <w:b/>
        </w:rPr>
        <w:t>4</w:t>
      </w:r>
      <w:r w:rsidR="00A201F1" w:rsidRPr="00412757">
        <w:rPr>
          <w:b/>
        </w:rPr>
        <w:t xml:space="preserve"> </w:t>
      </w:r>
      <w:r w:rsidR="00EE1B1D" w:rsidRPr="00412757">
        <w:rPr>
          <w:b/>
        </w:rPr>
        <w:t>Før bebyggelse tas i bruk</w:t>
      </w:r>
      <w:r w:rsidR="00F833B3">
        <w:rPr>
          <w:b/>
        </w:rPr>
        <w:t xml:space="preserve"> (f</w:t>
      </w:r>
      <w:r w:rsidR="006273F2">
        <w:rPr>
          <w:b/>
        </w:rPr>
        <w:t xml:space="preserve">elt </w:t>
      </w:r>
      <w:r w:rsidR="00566D0C">
        <w:rPr>
          <w:b/>
        </w:rPr>
        <w:t>T</w:t>
      </w:r>
      <w:r w:rsidR="006273F2">
        <w:rPr>
          <w:b/>
        </w:rPr>
        <w:t>)</w:t>
      </w:r>
    </w:p>
    <w:p w14:paraId="3FAC6F71" w14:textId="021D1BF4" w:rsidR="00131406" w:rsidRDefault="005B619D" w:rsidP="00EF2EA0">
      <w:r>
        <w:t>Uteoppholdsarealer skal være opparbeidet iht. godkjent utomhusplan</w:t>
      </w:r>
      <w:r w:rsidR="00DF5D28">
        <w:t xml:space="preserve"> for det enkelte byggetiltak</w:t>
      </w:r>
      <w:r>
        <w:t>.</w:t>
      </w:r>
    </w:p>
    <w:p w14:paraId="44FA7EDD" w14:textId="0361994A" w:rsidR="00DF5D28" w:rsidRDefault="00DF5D28" w:rsidP="00EF2EA0">
      <w:r>
        <w:t>Busslomme skal være etablert før skolen tas i bruk.</w:t>
      </w:r>
    </w:p>
    <w:p w14:paraId="01859E82" w14:textId="40C636E0" w:rsidR="00566D0C" w:rsidRDefault="00566D0C" w:rsidP="00EF2EA0"/>
    <w:p w14:paraId="0F3404CC" w14:textId="77777777" w:rsidR="00566D0C" w:rsidRDefault="00566D0C" w:rsidP="00EF2EA0"/>
    <w:p w14:paraId="77720118" w14:textId="6BA0E9EE" w:rsidR="00566D0C" w:rsidRDefault="00566D0C" w:rsidP="00EF2EA0"/>
    <w:p w14:paraId="0980318D" w14:textId="72BDB253" w:rsidR="0045762C" w:rsidRPr="00983D95" w:rsidRDefault="0045762C" w:rsidP="00AE5F1A">
      <w:pPr>
        <w:spacing w:after="160" w:line="259" w:lineRule="auto"/>
        <w:rPr>
          <w:i/>
          <w:sz w:val="22"/>
          <w:szCs w:val="22"/>
        </w:rPr>
      </w:pPr>
    </w:p>
    <w:sectPr w:rsidR="0045762C" w:rsidRPr="00983D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55B75" w14:textId="77777777" w:rsidR="00697107" w:rsidRDefault="00697107" w:rsidP="00246DEC">
      <w:pPr>
        <w:spacing w:after="0" w:line="240" w:lineRule="auto"/>
      </w:pPr>
      <w:r>
        <w:separator/>
      </w:r>
    </w:p>
  </w:endnote>
  <w:endnote w:type="continuationSeparator" w:id="0">
    <w:p w14:paraId="77D371F6" w14:textId="77777777" w:rsidR="00697107" w:rsidRDefault="00697107"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Med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D674" w14:textId="555AB3C9"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1D469"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6B7E7C">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6B7E7C">
      <w:rPr>
        <w:b/>
        <w:bCs/>
        <w:noProof/>
      </w:rPr>
      <w:t>6</w:t>
    </w:r>
    <w:r>
      <w:rPr>
        <w:b/>
        <w:bCs/>
      </w:rPr>
      <w:fldChar w:fldCharType="end"/>
    </w:r>
    <w:r>
      <w:ptab w:relativeTo="margin" w:alignment="center" w:leader="none"/>
    </w:r>
    <w:r>
      <w:t>Reguleringsplan for &lt;navn på planen&gt;</w:t>
    </w:r>
    <w:r>
      <w:ptab w:relativeTo="margin" w:alignment="right" w:leader="none"/>
    </w:r>
    <w:r w:rsidRPr="00412757">
      <w:t xml:space="preserve">PlanID </w:t>
    </w:r>
    <w:r>
      <w:t>&lt;</w:t>
    </w:r>
    <w:r w:rsidRPr="00412757">
      <w:softHyphen/>
    </w:r>
    <w:r w:rsidRPr="00412757">
      <w:softHyphen/>
    </w:r>
    <w:r w:rsidRPr="00412757">
      <w:softHyphen/>
    </w:r>
    <w:r w:rsidRPr="00412757">
      <w:softHyphen/>
      <w:t>XXXXXXX</w:t>
    </w:r>
    <w: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2BBE" w14:textId="77777777" w:rsidR="00697107" w:rsidRDefault="00697107" w:rsidP="00246DEC">
      <w:pPr>
        <w:spacing w:after="0" w:line="240" w:lineRule="auto"/>
      </w:pPr>
      <w:r>
        <w:separator/>
      </w:r>
    </w:p>
  </w:footnote>
  <w:footnote w:type="continuationSeparator" w:id="0">
    <w:p w14:paraId="595755B7" w14:textId="77777777" w:rsidR="00697107" w:rsidRDefault="00697107" w:rsidP="0024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BD6DAC"/>
    <w:multiLevelType w:val="hybridMultilevel"/>
    <w:tmpl w:val="81285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4"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0"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A538BF"/>
    <w:multiLevelType w:val="hybridMultilevel"/>
    <w:tmpl w:val="30E046C0"/>
    <w:lvl w:ilvl="0" w:tplc="44BA1E28">
      <w:start w:val="1"/>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8576319"/>
    <w:multiLevelType w:val="hybridMultilevel"/>
    <w:tmpl w:val="FAA88C7A"/>
    <w:lvl w:ilvl="0" w:tplc="3222AB8E">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510718">
    <w:abstractNumId w:val="22"/>
  </w:num>
  <w:num w:numId="2" w16cid:durableId="179047690">
    <w:abstractNumId w:val="19"/>
  </w:num>
  <w:num w:numId="3" w16cid:durableId="1868519986">
    <w:abstractNumId w:val="13"/>
  </w:num>
  <w:num w:numId="4" w16cid:durableId="2072724470">
    <w:abstractNumId w:val="20"/>
  </w:num>
  <w:num w:numId="5" w16cid:durableId="260643834">
    <w:abstractNumId w:val="9"/>
  </w:num>
  <w:num w:numId="6" w16cid:durableId="231695733">
    <w:abstractNumId w:val="7"/>
  </w:num>
  <w:num w:numId="7" w16cid:durableId="95444668">
    <w:abstractNumId w:val="8"/>
  </w:num>
  <w:num w:numId="8" w16cid:durableId="1287465479">
    <w:abstractNumId w:val="16"/>
  </w:num>
  <w:num w:numId="9" w16cid:durableId="440799968">
    <w:abstractNumId w:val="5"/>
  </w:num>
  <w:num w:numId="10" w16cid:durableId="566888418">
    <w:abstractNumId w:val="27"/>
  </w:num>
  <w:num w:numId="11" w16cid:durableId="529684108">
    <w:abstractNumId w:val="11"/>
  </w:num>
  <w:num w:numId="12" w16cid:durableId="1745184837">
    <w:abstractNumId w:val="10"/>
  </w:num>
  <w:num w:numId="13" w16cid:durableId="298069943">
    <w:abstractNumId w:val="4"/>
  </w:num>
  <w:num w:numId="14" w16cid:durableId="1585456592">
    <w:abstractNumId w:val="24"/>
  </w:num>
  <w:num w:numId="15" w16cid:durableId="1327049025">
    <w:abstractNumId w:val="23"/>
  </w:num>
  <w:num w:numId="16" w16cid:durableId="287660294">
    <w:abstractNumId w:val="18"/>
  </w:num>
  <w:num w:numId="17" w16cid:durableId="1353071127">
    <w:abstractNumId w:val="0"/>
  </w:num>
  <w:num w:numId="18" w16cid:durableId="243220980">
    <w:abstractNumId w:val="1"/>
  </w:num>
  <w:num w:numId="19" w16cid:durableId="263152172">
    <w:abstractNumId w:val="15"/>
  </w:num>
  <w:num w:numId="20" w16cid:durableId="865559779">
    <w:abstractNumId w:val="14"/>
  </w:num>
  <w:num w:numId="21" w16cid:durableId="320351282">
    <w:abstractNumId w:val="6"/>
  </w:num>
  <w:num w:numId="22" w16cid:durableId="1206874380">
    <w:abstractNumId w:val="12"/>
  </w:num>
  <w:num w:numId="23" w16cid:durableId="659037404">
    <w:abstractNumId w:val="3"/>
  </w:num>
  <w:num w:numId="24" w16cid:durableId="1035228232">
    <w:abstractNumId w:val="17"/>
  </w:num>
  <w:num w:numId="25" w16cid:durableId="949704062">
    <w:abstractNumId w:val="21"/>
  </w:num>
  <w:num w:numId="26" w16cid:durableId="1363902293">
    <w:abstractNumId w:val="25"/>
  </w:num>
  <w:num w:numId="27" w16cid:durableId="275648238">
    <w:abstractNumId w:val="2"/>
  </w:num>
  <w:num w:numId="28" w16cid:durableId="602493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04826"/>
    <w:rsid w:val="0002321E"/>
    <w:rsid w:val="00025E16"/>
    <w:rsid w:val="00063D4A"/>
    <w:rsid w:val="00066E5A"/>
    <w:rsid w:val="00076B24"/>
    <w:rsid w:val="00082210"/>
    <w:rsid w:val="000866FC"/>
    <w:rsid w:val="00094C81"/>
    <w:rsid w:val="00094D35"/>
    <w:rsid w:val="000B6294"/>
    <w:rsid w:val="000D7176"/>
    <w:rsid w:val="000E0607"/>
    <w:rsid w:val="000E36FC"/>
    <w:rsid w:val="000F2781"/>
    <w:rsid w:val="000F3142"/>
    <w:rsid w:val="000F66FF"/>
    <w:rsid w:val="00111B9E"/>
    <w:rsid w:val="00112494"/>
    <w:rsid w:val="0012407C"/>
    <w:rsid w:val="00131406"/>
    <w:rsid w:val="001510EA"/>
    <w:rsid w:val="001713E3"/>
    <w:rsid w:val="00192FF5"/>
    <w:rsid w:val="00193932"/>
    <w:rsid w:val="001A4E06"/>
    <w:rsid w:val="001B110C"/>
    <w:rsid w:val="001B2641"/>
    <w:rsid w:val="001B3BCB"/>
    <w:rsid w:val="001B7982"/>
    <w:rsid w:val="001C2D39"/>
    <w:rsid w:val="001E5AEB"/>
    <w:rsid w:val="001F6981"/>
    <w:rsid w:val="002041F9"/>
    <w:rsid w:val="002069B7"/>
    <w:rsid w:val="00214C5E"/>
    <w:rsid w:val="00215C29"/>
    <w:rsid w:val="00220024"/>
    <w:rsid w:val="00226208"/>
    <w:rsid w:val="0022719B"/>
    <w:rsid w:val="00237DB2"/>
    <w:rsid w:val="00246DEC"/>
    <w:rsid w:val="00256289"/>
    <w:rsid w:val="00256B79"/>
    <w:rsid w:val="00263CBC"/>
    <w:rsid w:val="00265B1E"/>
    <w:rsid w:val="002730AC"/>
    <w:rsid w:val="00281CA9"/>
    <w:rsid w:val="002A7222"/>
    <w:rsid w:val="002E7827"/>
    <w:rsid w:val="002F3122"/>
    <w:rsid w:val="003070AE"/>
    <w:rsid w:val="0031612C"/>
    <w:rsid w:val="00320665"/>
    <w:rsid w:val="003224DC"/>
    <w:rsid w:val="0034372B"/>
    <w:rsid w:val="00357541"/>
    <w:rsid w:val="003643A6"/>
    <w:rsid w:val="00367CF3"/>
    <w:rsid w:val="00391FA3"/>
    <w:rsid w:val="003A0DD8"/>
    <w:rsid w:val="003A19F0"/>
    <w:rsid w:val="003A46CC"/>
    <w:rsid w:val="003A623D"/>
    <w:rsid w:val="003B0A97"/>
    <w:rsid w:val="003C0285"/>
    <w:rsid w:val="003C0C03"/>
    <w:rsid w:val="003C1B1B"/>
    <w:rsid w:val="003C2674"/>
    <w:rsid w:val="003C3869"/>
    <w:rsid w:val="003D755B"/>
    <w:rsid w:val="003E0172"/>
    <w:rsid w:val="003E1D49"/>
    <w:rsid w:val="003F278E"/>
    <w:rsid w:val="00403984"/>
    <w:rsid w:val="004109EF"/>
    <w:rsid w:val="00412757"/>
    <w:rsid w:val="00415381"/>
    <w:rsid w:val="004210FC"/>
    <w:rsid w:val="00446691"/>
    <w:rsid w:val="00453085"/>
    <w:rsid w:val="004550B4"/>
    <w:rsid w:val="0045762C"/>
    <w:rsid w:val="00466B19"/>
    <w:rsid w:val="004704CD"/>
    <w:rsid w:val="004713BD"/>
    <w:rsid w:val="004773FD"/>
    <w:rsid w:val="00487FAE"/>
    <w:rsid w:val="00495B41"/>
    <w:rsid w:val="004A0466"/>
    <w:rsid w:val="004A3189"/>
    <w:rsid w:val="004A77A8"/>
    <w:rsid w:val="004C1FC4"/>
    <w:rsid w:val="004C26C0"/>
    <w:rsid w:val="004C3BD1"/>
    <w:rsid w:val="004C55FD"/>
    <w:rsid w:val="004D2A4F"/>
    <w:rsid w:val="005004BD"/>
    <w:rsid w:val="00514F27"/>
    <w:rsid w:val="00520F4E"/>
    <w:rsid w:val="0053139B"/>
    <w:rsid w:val="00545126"/>
    <w:rsid w:val="00554D7E"/>
    <w:rsid w:val="0056216A"/>
    <w:rsid w:val="00566D0C"/>
    <w:rsid w:val="00570542"/>
    <w:rsid w:val="0057551F"/>
    <w:rsid w:val="00597282"/>
    <w:rsid w:val="005A17E6"/>
    <w:rsid w:val="005B619D"/>
    <w:rsid w:val="005B6533"/>
    <w:rsid w:val="005C5822"/>
    <w:rsid w:val="005D11CF"/>
    <w:rsid w:val="005D1880"/>
    <w:rsid w:val="005D3E8F"/>
    <w:rsid w:val="005F2884"/>
    <w:rsid w:val="0060510F"/>
    <w:rsid w:val="00617241"/>
    <w:rsid w:val="006236CF"/>
    <w:rsid w:val="006273F2"/>
    <w:rsid w:val="00634EE0"/>
    <w:rsid w:val="00637495"/>
    <w:rsid w:val="00642C1F"/>
    <w:rsid w:val="00645818"/>
    <w:rsid w:val="00653A25"/>
    <w:rsid w:val="00666EB8"/>
    <w:rsid w:val="00675B7C"/>
    <w:rsid w:val="00683496"/>
    <w:rsid w:val="00686A4A"/>
    <w:rsid w:val="00692393"/>
    <w:rsid w:val="0069553B"/>
    <w:rsid w:val="00697107"/>
    <w:rsid w:val="0069721C"/>
    <w:rsid w:val="006B1752"/>
    <w:rsid w:val="006B1B41"/>
    <w:rsid w:val="006B7E7C"/>
    <w:rsid w:val="006C2E75"/>
    <w:rsid w:val="006C3B6D"/>
    <w:rsid w:val="006C7264"/>
    <w:rsid w:val="006C7BBC"/>
    <w:rsid w:val="006E0E78"/>
    <w:rsid w:val="007037CA"/>
    <w:rsid w:val="00703C0D"/>
    <w:rsid w:val="00716E98"/>
    <w:rsid w:val="00722BCB"/>
    <w:rsid w:val="0073644C"/>
    <w:rsid w:val="00753B77"/>
    <w:rsid w:val="007622FA"/>
    <w:rsid w:val="0077475E"/>
    <w:rsid w:val="007A5D77"/>
    <w:rsid w:val="007B0EDB"/>
    <w:rsid w:val="007C2B7E"/>
    <w:rsid w:val="007D1706"/>
    <w:rsid w:val="007D760C"/>
    <w:rsid w:val="007F5453"/>
    <w:rsid w:val="0080696E"/>
    <w:rsid w:val="008101EF"/>
    <w:rsid w:val="00832FB6"/>
    <w:rsid w:val="0083595A"/>
    <w:rsid w:val="00835C29"/>
    <w:rsid w:val="00835DEB"/>
    <w:rsid w:val="00836C92"/>
    <w:rsid w:val="00845416"/>
    <w:rsid w:val="00854A81"/>
    <w:rsid w:val="00854AF8"/>
    <w:rsid w:val="00872A92"/>
    <w:rsid w:val="00873104"/>
    <w:rsid w:val="00875799"/>
    <w:rsid w:val="00893BFC"/>
    <w:rsid w:val="008962E6"/>
    <w:rsid w:val="00897CBD"/>
    <w:rsid w:val="008A0818"/>
    <w:rsid w:val="008A38D0"/>
    <w:rsid w:val="008A3F67"/>
    <w:rsid w:val="008B1FBE"/>
    <w:rsid w:val="008B4404"/>
    <w:rsid w:val="008B700B"/>
    <w:rsid w:val="008C70DC"/>
    <w:rsid w:val="008C79CE"/>
    <w:rsid w:val="008D15EE"/>
    <w:rsid w:val="008D1C87"/>
    <w:rsid w:val="008E7ACB"/>
    <w:rsid w:val="008F4013"/>
    <w:rsid w:val="00912B10"/>
    <w:rsid w:val="0091351C"/>
    <w:rsid w:val="0092341D"/>
    <w:rsid w:val="00926E41"/>
    <w:rsid w:val="00930A45"/>
    <w:rsid w:val="009324A5"/>
    <w:rsid w:val="0094326A"/>
    <w:rsid w:val="009479A2"/>
    <w:rsid w:val="009532A7"/>
    <w:rsid w:val="00976332"/>
    <w:rsid w:val="0098373D"/>
    <w:rsid w:val="00983D95"/>
    <w:rsid w:val="009918B6"/>
    <w:rsid w:val="009A794E"/>
    <w:rsid w:val="009B13DE"/>
    <w:rsid w:val="009B3827"/>
    <w:rsid w:val="009C42D0"/>
    <w:rsid w:val="009E1945"/>
    <w:rsid w:val="009F7227"/>
    <w:rsid w:val="00A00200"/>
    <w:rsid w:val="00A0708C"/>
    <w:rsid w:val="00A07F77"/>
    <w:rsid w:val="00A201F1"/>
    <w:rsid w:val="00A2489A"/>
    <w:rsid w:val="00A51C5E"/>
    <w:rsid w:val="00A57747"/>
    <w:rsid w:val="00A6011B"/>
    <w:rsid w:val="00A7722B"/>
    <w:rsid w:val="00A900CE"/>
    <w:rsid w:val="00A944A9"/>
    <w:rsid w:val="00AA12A3"/>
    <w:rsid w:val="00AA3E76"/>
    <w:rsid w:val="00AB3A32"/>
    <w:rsid w:val="00AB3F61"/>
    <w:rsid w:val="00AC1B47"/>
    <w:rsid w:val="00AE22F7"/>
    <w:rsid w:val="00AE5F1A"/>
    <w:rsid w:val="00B044B7"/>
    <w:rsid w:val="00B176DE"/>
    <w:rsid w:val="00B2085A"/>
    <w:rsid w:val="00B21654"/>
    <w:rsid w:val="00B258DF"/>
    <w:rsid w:val="00B32405"/>
    <w:rsid w:val="00B40E4A"/>
    <w:rsid w:val="00B41091"/>
    <w:rsid w:val="00B527B9"/>
    <w:rsid w:val="00B65231"/>
    <w:rsid w:val="00B674A2"/>
    <w:rsid w:val="00B70B93"/>
    <w:rsid w:val="00B74845"/>
    <w:rsid w:val="00B804B2"/>
    <w:rsid w:val="00B85D93"/>
    <w:rsid w:val="00B97E0D"/>
    <w:rsid w:val="00BB19BD"/>
    <w:rsid w:val="00BC4D0C"/>
    <w:rsid w:val="00BD05F3"/>
    <w:rsid w:val="00BF37F8"/>
    <w:rsid w:val="00C07DBE"/>
    <w:rsid w:val="00C1474D"/>
    <w:rsid w:val="00C311E5"/>
    <w:rsid w:val="00C32258"/>
    <w:rsid w:val="00C3253F"/>
    <w:rsid w:val="00C414C3"/>
    <w:rsid w:val="00C44E52"/>
    <w:rsid w:val="00C51B4C"/>
    <w:rsid w:val="00C567EB"/>
    <w:rsid w:val="00C80B21"/>
    <w:rsid w:val="00C94FAD"/>
    <w:rsid w:val="00CA2BAA"/>
    <w:rsid w:val="00CA70B9"/>
    <w:rsid w:val="00CC2589"/>
    <w:rsid w:val="00CC3383"/>
    <w:rsid w:val="00CE69A7"/>
    <w:rsid w:val="00CF08DC"/>
    <w:rsid w:val="00CF5B04"/>
    <w:rsid w:val="00D15FCE"/>
    <w:rsid w:val="00D22358"/>
    <w:rsid w:val="00D224A5"/>
    <w:rsid w:val="00D341CF"/>
    <w:rsid w:val="00D43B2E"/>
    <w:rsid w:val="00D44EFC"/>
    <w:rsid w:val="00D60692"/>
    <w:rsid w:val="00D70A3D"/>
    <w:rsid w:val="00D82640"/>
    <w:rsid w:val="00DA443A"/>
    <w:rsid w:val="00DB0CD7"/>
    <w:rsid w:val="00DB218C"/>
    <w:rsid w:val="00DB2566"/>
    <w:rsid w:val="00DC4BEF"/>
    <w:rsid w:val="00DC68AA"/>
    <w:rsid w:val="00DD0474"/>
    <w:rsid w:val="00DE5264"/>
    <w:rsid w:val="00DF5D28"/>
    <w:rsid w:val="00E06316"/>
    <w:rsid w:val="00E15F79"/>
    <w:rsid w:val="00E20465"/>
    <w:rsid w:val="00E724F9"/>
    <w:rsid w:val="00E771C7"/>
    <w:rsid w:val="00E91CE5"/>
    <w:rsid w:val="00E93BF6"/>
    <w:rsid w:val="00E9777F"/>
    <w:rsid w:val="00EA5804"/>
    <w:rsid w:val="00EB4109"/>
    <w:rsid w:val="00EC453A"/>
    <w:rsid w:val="00ED53DF"/>
    <w:rsid w:val="00EE1B1D"/>
    <w:rsid w:val="00EE4638"/>
    <w:rsid w:val="00EE7E32"/>
    <w:rsid w:val="00EF17C9"/>
    <w:rsid w:val="00EF2EA0"/>
    <w:rsid w:val="00EF4633"/>
    <w:rsid w:val="00F11DCE"/>
    <w:rsid w:val="00F13417"/>
    <w:rsid w:val="00F26AA3"/>
    <w:rsid w:val="00F27E37"/>
    <w:rsid w:val="00F30F29"/>
    <w:rsid w:val="00F31A4F"/>
    <w:rsid w:val="00F35469"/>
    <w:rsid w:val="00F4233E"/>
    <w:rsid w:val="00F45CF0"/>
    <w:rsid w:val="00F47423"/>
    <w:rsid w:val="00F47E16"/>
    <w:rsid w:val="00F6413B"/>
    <w:rsid w:val="00F70F00"/>
    <w:rsid w:val="00F73BBD"/>
    <w:rsid w:val="00F833B3"/>
    <w:rsid w:val="00F87D6F"/>
    <w:rsid w:val="00F9046B"/>
    <w:rsid w:val="00F9359C"/>
    <w:rsid w:val="00FA7050"/>
    <w:rsid w:val="00FB1753"/>
    <w:rsid w:val="00FD5EE9"/>
    <w:rsid w:val="00FF0B3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53F1E"/>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EF17C9"/>
    <w:pPr>
      <w:keepNext/>
      <w:keepLines/>
      <w:tabs>
        <w:tab w:val="left" w:pos="567"/>
      </w:tabs>
      <w:spacing w:before="40" w:after="0"/>
      <w:ind w:left="567"/>
      <w:outlineLvl w:val="2"/>
    </w:pPr>
    <w:rPr>
      <w:rFonts w:ascii="Calibri" w:eastAsiaTheme="majorEastAsia" w:hAnsi="Calibri" w:cstheme="majorBidi"/>
      <w:color w:val="2E74B5" w:themeColor="accent1" w:themeShade="BF"/>
      <w:sz w:val="22"/>
      <w:szCs w:val="24"/>
    </w:rPr>
  </w:style>
  <w:style w:type="paragraph" w:styleId="Overskrift4">
    <w:name w:val="heading 4"/>
    <w:basedOn w:val="Normal"/>
    <w:next w:val="Normal"/>
    <w:link w:val="Overskrift4Tegn"/>
    <w:uiPriority w:val="9"/>
    <w:unhideWhenUsed/>
    <w:qFormat/>
    <w:rsid w:val="00063D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F17C9"/>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Regbest2">
    <w:name w:val="Reg.best 2"/>
    <w:basedOn w:val="Normal"/>
    <w:next w:val="Normal"/>
    <w:link w:val="Regbest2Tegn"/>
    <w:autoRedefine/>
    <w:uiPriority w:val="4"/>
    <w:qFormat/>
    <w:rsid w:val="00066E5A"/>
    <w:pPr>
      <w:keepNext/>
      <w:overflowPunct w:val="0"/>
      <w:autoSpaceDE w:val="0"/>
      <w:autoSpaceDN w:val="0"/>
      <w:adjustRightInd w:val="0"/>
      <w:spacing w:before="120" w:after="60" w:line="240" w:lineRule="auto"/>
      <w:ind w:left="794"/>
      <w:contextualSpacing/>
      <w:textAlignment w:val="baseline"/>
      <w:outlineLvl w:val="6"/>
    </w:pPr>
    <w:rPr>
      <w:rFonts w:ascii="Oslo Sans Medium" w:eastAsia="Times New Roman" w:hAnsi="Oslo Sans Medium" w:cs="Times New Roman"/>
      <w:bCs/>
      <w:sz w:val="20"/>
      <w:szCs w:val="20"/>
      <w:lang w:eastAsia="nb-NO"/>
    </w:rPr>
  </w:style>
  <w:style w:type="character" w:customStyle="1" w:styleId="Regbest2Tegn">
    <w:name w:val="Reg.best 2 Tegn"/>
    <w:basedOn w:val="Standardskriftforavsnitt"/>
    <w:link w:val="Regbest2"/>
    <w:uiPriority w:val="4"/>
    <w:rsid w:val="00066E5A"/>
    <w:rPr>
      <w:rFonts w:ascii="Oslo Sans Medium" w:eastAsia="Times New Roman" w:hAnsi="Oslo Sans Medium" w:cs="Times New Roman"/>
      <w:bCs/>
      <w:sz w:val="20"/>
      <w:szCs w:val="20"/>
      <w:lang w:eastAsia="nb-NO"/>
    </w:rPr>
  </w:style>
  <w:style w:type="paragraph" w:customStyle="1" w:styleId="Regbest3">
    <w:name w:val="Reg.best 3"/>
    <w:basedOn w:val="Normal"/>
    <w:next w:val="Normal"/>
    <w:link w:val="Regbest3Tegn"/>
    <w:autoRedefine/>
    <w:uiPriority w:val="4"/>
    <w:qFormat/>
    <w:rsid w:val="00066E5A"/>
    <w:pPr>
      <w:keepNext/>
      <w:overflowPunct w:val="0"/>
      <w:autoSpaceDE w:val="0"/>
      <w:autoSpaceDN w:val="0"/>
      <w:adjustRightInd w:val="0"/>
      <w:spacing w:before="120" w:after="60" w:line="240" w:lineRule="auto"/>
      <w:contextualSpacing/>
      <w:textAlignment w:val="baseline"/>
      <w:outlineLvl w:val="7"/>
    </w:pPr>
    <w:rPr>
      <w:rFonts w:eastAsia="Times New Roman" w:cs="Arial"/>
      <w:sz w:val="20"/>
      <w:szCs w:val="20"/>
      <w:lang w:eastAsia="nb-NO"/>
    </w:rPr>
  </w:style>
  <w:style w:type="character" w:customStyle="1" w:styleId="Regbest3Tegn">
    <w:name w:val="Reg.best 3 Tegn"/>
    <w:basedOn w:val="Standardskriftforavsnitt"/>
    <w:link w:val="Regbest3"/>
    <w:uiPriority w:val="4"/>
    <w:rsid w:val="00066E5A"/>
    <w:rPr>
      <w:rFonts w:eastAsia="Times New Roman" w:cs="Arial"/>
      <w:sz w:val="20"/>
      <w:szCs w:val="20"/>
      <w:lang w:eastAsia="nb-NO"/>
    </w:rPr>
  </w:style>
  <w:style w:type="paragraph" w:customStyle="1" w:styleId="Default">
    <w:name w:val="Default"/>
    <w:rsid w:val="00566D0C"/>
    <w:pPr>
      <w:autoSpaceDE w:val="0"/>
      <w:autoSpaceDN w:val="0"/>
      <w:adjustRightInd w:val="0"/>
      <w:spacing w:after="0" w:line="240" w:lineRule="auto"/>
    </w:pPr>
    <w:rPr>
      <w:rFonts w:ascii="Calibri" w:hAnsi="Calibri" w:cs="Calibri"/>
      <w:color w:val="000000"/>
      <w:sz w:val="24"/>
      <w:szCs w:val="24"/>
    </w:rPr>
  </w:style>
  <w:style w:type="character" w:customStyle="1" w:styleId="Overskrift4Tegn">
    <w:name w:val="Overskrift 4 Tegn"/>
    <w:basedOn w:val="Standardskriftforavsnitt"/>
    <w:link w:val="Overskrift4"/>
    <w:uiPriority w:val="9"/>
    <w:rsid w:val="00063D4A"/>
    <w:rPr>
      <w:rFonts w:asciiTheme="majorHAnsi" w:eastAsiaTheme="majorEastAsia" w:hAnsiTheme="majorHAnsi" w:cstheme="majorBidi"/>
      <w:i/>
      <w:iCs/>
      <w:color w:val="2E74B5" w:themeColor="accent1" w:themeShade="B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5968">
      <w:bodyDiv w:val="1"/>
      <w:marLeft w:val="0"/>
      <w:marRight w:val="0"/>
      <w:marTop w:val="0"/>
      <w:marBottom w:val="0"/>
      <w:divBdr>
        <w:top w:val="none" w:sz="0" w:space="0" w:color="auto"/>
        <w:left w:val="none" w:sz="0" w:space="0" w:color="auto"/>
        <w:bottom w:val="none" w:sz="0" w:space="0" w:color="auto"/>
        <w:right w:val="none" w:sz="0" w:space="0" w:color="auto"/>
      </w:divBdr>
    </w:div>
    <w:div w:id="13562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38B7-2B15-43D2-A07E-38ABFE4D6DAC}">
  <ds:schemaRefs>
    <ds:schemaRef ds:uri="http://schemas.microsoft.com/office/2006/metadata/properties"/>
    <ds:schemaRef ds:uri="http://schemas.microsoft.com/office/infopath/2007/PartnerControls"/>
    <ds:schemaRef ds:uri="64e3d9a5-5e8c-4440-8ca4-5e5c5c69d180"/>
    <ds:schemaRef ds:uri="72247139-b2cc-4f88-951a-7be14d758b73"/>
  </ds:schemaRefs>
</ds:datastoreItem>
</file>

<file path=customXml/itemProps3.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4.xml><?xml version="1.0" encoding="utf-8"?>
<ds:datastoreItem xmlns:ds="http://schemas.openxmlformats.org/officeDocument/2006/customXml" ds:itemID="{DB86E06A-A6C0-4316-AE8F-905B9FBCFFD1}">
  <ds:schemaRefs>
    <ds:schemaRef ds:uri="http://schemas.openxmlformats.org/officeDocument/2006/bibliography"/>
  </ds:schemaRefs>
</ds:datastoreItem>
</file>

<file path=customXml/itemProps5.xml><?xml version="1.0" encoding="utf-8"?>
<ds:datastoreItem xmlns:ds="http://schemas.openxmlformats.org/officeDocument/2006/customXml" ds:itemID="{57AD04C5-6CCB-41A3-B320-39FCC1D55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9519</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Sanja Kubat</cp:lastModifiedBy>
  <cp:revision>2</cp:revision>
  <cp:lastPrinted>2017-01-11T13:57:00Z</cp:lastPrinted>
  <dcterms:created xsi:type="dcterms:W3CDTF">2024-11-27T11:53:00Z</dcterms:created>
  <dcterms:modified xsi:type="dcterms:W3CDTF">2024-11-27T11:53:00Z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